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897" w:rsidRDefault="00217F5C" w:rsidP="00217F5C">
      <w:pPr>
        <w:pStyle w:val="Default"/>
        <w:spacing w:after="0" w:line="100" w:lineRule="atLeast"/>
        <w:jc w:val="center"/>
        <w:rPr>
          <w:rFonts w:asciiTheme="minorHAnsi" w:hAnsiTheme="minorHAnsi"/>
          <w:b/>
          <w:sz w:val="24"/>
          <w:szCs w:val="24"/>
        </w:rPr>
      </w:pPr>
      <w:r w:rsidRPr="004B6BC4">
        <w:rPr>
          <w:rFonts w:asciiTheme="minorHAnsi" w:hAnsiTheme="minorHAnsi"/>
          <w:b/>
          <w:sz w:val="24"/>
          <w:szCs w:val="24"/>
        </w:rPr>
        <w:t>A</w:t>
      </w:r>
      <w:r w:rsidR="00CE6897">
        <w:rPr>
          <w:rFonts w:asciiTheme="minorHAnsi" w:hAnsiTheme="minorHAnsi"/>
          <w:b/>
          <w:sz w:val="24"/>
          <w:szCs w:val="24"/>
        </w:rPr>
        <w:t>dministrative Managers Group</w:t>
      </w:r>
    </w:p>
    <w:p w:rsidR="00CE6897" w:rsidRDefault="00CE6897" w:rsidP="00217F5C">
      <w:pPr>
        <w:pStyle w:val="Default"/>
        <w:spacing w:after="0" w:line="100" w:lineRule="atLeast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(ADMAN)</w:t>
      </w:r>
    </w:p>
    <w:p w:rsidR="00217F5C" w:rsidRPr="004B6BC4" w:rsidRDefault="00217F5C" w:rsidP="00217F5C">
      <w:pPr>
        <w:pStyle w:val="Default"/>
        <w:spacing w:after="0" w:line="100" w:lineRule="atLeast"/>
        <w:jc w:val="center"/>
        <w:rPr>
          <w:rFonts w:asciiTheme="minorHAnsi" w:hAnsiTheme="minorHAnsi"/>
          <w:b/>
          <w:sz w:val="24"/>
          <w:szCs w:val="24"/>
        </w:rPr>
      </w:pPr>
      <w:r w:rsidRPr="004B6BC4">
        <w:rPr>
          <w:rFonts w:asciiTheme="minorHAnsi" w:hAnsiTheme="minorHAnsi"/>
          <w:b/>
          <w:sz w:val="24"/>
          <w:szCs w:val="24"/>
        </w:rPr>
        <w:t>Board of Directors</w:t>
      </w:r>
      <w:r w:rsidR="007C6A55" w:rsidRPr="004B6BC4">
        <w:rPr>
          <w:rFonts w:asciiTheme="minorHAnsi" w:hAnsiTheme="minorHAnsi"/>
          <w:b/>
          <w:sz w:val="24"/>
          <w:szCs w:val="24"/>
        </w:rPr>
        <w:t xml:space="preserve"> Meeting</w:t>
      </w:r>
    </w:p>
    <w:p w:rsidR="00217F5C" w:rsidRPr="004B6BC4" w:rsidRDefault="006440FD" w:rsidP="00217F5C">
      <w:pPr>
        <w:pStyle w:val="Default"/>
        <w:spacing w:after="0" w:line="100" w:lineRule="atLeast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Meeting Minutes</w:t>
      </w:r>
    </w:p>
    <w:p w:rsidR="00217F5C" w:rsidRPr="004B6BC4" w:rsidRDefault="00E10045" w:rsidP="00217F5C">
      <w:pPr>
        <w:pStyle w:val="Default"/>
        <w:spacing w:after="0" w:line="100" w:lineRule="atLeast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March </w:t>
      </w:r>
      <w:r w:rsidR="00727450">
        <w:rPr>
          <w:rFonts w:asciiTheme="minorHAnsi" w:hAnsiTheme="minorHAnsi"/>
          <w:b/>
          <w:sz w:val="24"/>
          <w:szCs w:val="24"/>
        </w:rPr>
        <w:t>16</w:t>
      </w:r>
      <w:r w:rsidR="00217F5C" w:rsidRPr="004B6BC4">
        <w:rPr>
          <w:rFonts w:asciiTheme="minorHAnsi" w:hAnsiTheme="minorHAnsi"/>
          <w:b/>
          <w:sz w:val="24"/>
          <w:szCs w:val="24"/>
        </w:rPr>
        <w:t>, 201</w:t>
      </w:r>
      <w:r w:rsidR="005B6C4D">
        <w:rPr>
          <w:rFonts w:asciiTheme="minorHAnsi" w:hAnsiTheme="minorHAnsi"/>
          <w:b/>
          <w:sz w:val="24"/>
          <w:szCs w:val="24"/>
        </w:rPr>
        <w:t>7</w:t>
      </w:r>
      <w:r w:rsidR="00217F5C" w:rsidRPr="004B6BC4">
        <w:rPr>
          <w:rFonts w:asciiTheme="minorHAnsi" w:hAnsiTheme="minorHAnsi"/>
          <w:b/>
          <w:sz w:val="24"/>
          <w:szCs w:val="24"/>
        </w:rPr>
        <w:t xml:space="preserve"> (3-5 p.m.)</w:t>
      </w:r>
    </w:p>
    <w:p w:rsidR="00D67054" w:rsidRDefault="00C01D51" w:rsidP="00D67054">
      <w:pPr>
        <w:pStyle w:val="Default"/>
        <w:spacing w:after="0" w:line="100" w:lineRule="atLeast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Robert Mondavi Institute, Room 1207</w:t>
      </w:r>
    </w:p>
    <w:p w:rsidR="00D77A50" w:rsidRDefault="00D77A50" w:rsidP="00D67054">
      <w:pPr>
        <w:pStyle w:val="Default"/>
        <w:spacing w:after="0" w:line="100" w:lineRule="atLeast"/>
        <w:jc w:val="center"/>
        <w:rPr>
          <w:rFonts w:asciiTheme="minorHAnsi" w:hAnsiTheme="minorHAnsi"/>
        </w:rPr>
      </w:pPr>
    </w:p>
    <w:p w:rsidR="009D0A2D" w:rsidRPr="00DA20C3" w:rsidRDefault="009D0A2D" w:rsidP="001855AE">
      <w:pPr>
        <w:pStyle w:val="Default"/>
        <w:spacing w:after="0" w:line="100" w:lineRule="atLeast"/>
        <w:rPr>
          <w:rFonts w:asciiTheme="majorHAnsi" w:hAnsiTheme="majorHAnsi"/>
          <w:b/>
          <w:sz w:val="24"/>
          <w:szCs w:val="24"/>
        </w:rPr>
      </w:pPr>
    </w:p>
    <w:p w:rsidR="00A640C6" w:rsidRDefault="00833348" w:rsidP="00727450">
      <w:pPr>
        <w:spacing w:line="100" w:lineRule="atLeast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Members in attendance:</w:t>
      </w:r>
      <w:r w:rsidR="0061765A">
        <w:rPr>
          <w:rFonts w:asciiTheme="minorHAnsi" w:hAnsiTheme="minorHAnsi"/>
          <w:i/>
        </w:rPr>
        <w:t xml:space="preserve"> Jennifer Radke, Michelle Hammer-Coffer, Carlos Garcia, Shannon Tanguay, Teri Sugai, Brenda Scalzi, Sally Harmsworth, Meshell Louderman, Kristina Do-Vu, Linda Potoski, Steven Wells, </w:t>
      </w:r>
      <w:r w:rsidR="00B44183">
        <w:rPr>
          <w:rFonts w:asciiTheme="minorHAnsi" w:hAnsiTheme="minorHAnsi"/>
          <w:i/>
        </w:rPr>
        <w:t>Shana Mc</w:t>
      </w:r>
      <w:r w:rsidR="0061765A">
        <w:rPr>
          <w:rFonts w:asciiTheme="minorHAnsi" w:hAnsiTheme="minorHAnsi"/>
          <w:i/>
        </w:rPr>
        <w:t xml:space="preserve">Davis </w:t>
      </w:r>
      <w:r w:rsidR="00B44183">
        <w:rPr>
          <w:rFonts w:asciiTheme="minorHAnsi" w:hAnsiTheme="minorHAnsi"/>
          <w:i/>
        </w:rPr>
        <w:t>Conway, Esther Hernandez, Jamie Brannan, Iben Wilson, Kelly Gilmore, Annette Davis, Kate Tweddale, Heather Riden, Christine Harlan, Brooke Noonan, Cynthia Roberts, Nora Orosco, Patsy Serviss, Gladys Lopez-Lytle, Corinne Esser, Bill Jackson, Tracy Lade</w:t>
      </w:r>
    </w:p>
    <w:p w:rsidR="00A640C6" w:rsidRPr="00A640C6" w:rsidRDefault="00A640C6" w:rsidP="00BD0B57">
      <w:pPr>
        <w:spacing w:line="100" w:lineRule="atLeast"/>
        <w:rPr>
          <w:rFonts w:asciiTheme="minorHAnsi" w:hAnsiTheme="minorHAnsi"/>
        </w:rPr>
      </w:pPr>
    </w:p>
    <w:p w:rsidR="006A42A5" w:rsidRDefault="006A42A5" w:rsidP="00BD0B57">
      <w:pPr>
        <w:spacing w:line="100" w:lineRule="atLeast"/>
        <w:rPr>
          <w:rFonts w:asciiTheme="minorHAnsi" w:hAnsiTheme="minorHAnsi"/>
          <w:i/>
        </w:rPr>
      </w:pPr>
    </w:p>
    <w:p w:rsidR="00B669B6" w:rsidRPr="00B669B6" w:rsidRDefault="00E10045" w:rsidP="00B669B6">
      <w:pPr>
        <w:pStyle w:val="ListParagraph"/>
        <w:numPr>
          <w:ilvl w:val="0"/>
          <w:numId w:val="6"/>
        </w:num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Approval of January &amp; February minutes</w:t>
      </w:r>
      <w:r w:rsidR="0099407F">
        <w:rPr>
          <w:rFonts w:asciiTheme="minorHAnsi" w:hAnsiTheme="minorHAnsi"/>
          <w:b/>
        </w:rPr>
        <w:tab/>
      </w:r>
      <w:r w:rsidR="00AF588C">
        <w:rPr>
          <w:rFonts w:asciiTheme="minorHAnsi" w:hAnsiTheme="minorHAnsi"/>
          <w:b/>
        </w:rPr>
        <w:tab/>
      </w:r>
      <w:r w:rsidR="005077A2">
        <w:rPr>
          <w:rFonts w:asciiTheme="minorHAnsi" w:hAnsiTheme="minorHAnsi"/>
          <w:b/>
        </w:rPr>
        <w:tab/>
      </w:r>
      <w:r w:rsidR="005077A2">
        <w:rPr>
          <w:rFonts w:asciiTheme="minorHAnsi" w:hAnsiTheme="minorHAnsi"/>
          <w:b/>
        </w:rPr>
        <w:tab/>
      </w:r>
      <w:r w:rsidR="0039764F">
        <w:rPr>
          <w:rFonts w:asciiTheme="minorHAnsi" w:hAnsiTheme="minorHAnsi"/>
          <w:b/>
        </w:rPr>
        <w:tab/>
      </w:r>
      <w:r w:rsidR="00107CF0">
        <w:rPr>
          <w:rFonts w:asciiTheme="minorHAnsi" w:hAnsiTheme="minorHAnsi"/>
          <w:b/>
        </w:rPr>
        <w:t>3:00</w:t>
      </w:r>
      <w:r w:rsidR="00FC44E3">
        <w:rPr>
          <w:rFonts w:asciiTheme="minorHAnsi" w:hAnsiTheme="minorHAnsi"/>
          <w:b/>
        </w:rPr>
        <w:t xml:space="preserve"> – 3:05</w:t>
      </w:r>
      <w:r w:rsidR="00FD2747" w:rsidRPr="00FD2747">
        <w:rPr>
          <w:rFonts w:asciiTheme="minorHAnsi" w:hAnsiTheme="minorHAnsi"/>
          <w:b/>
        </w:rPr>
        <w:t xml:space="preserve"> pm</w:t>
      </w:r>
    </w:p>
    <w:p w:rsidR="008818C3" w:rsidRPr="002C7406" w:rsidRDefault="002C7406" w:rsidP="0098113A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Approved</w:t>
      </w:r>
    </w:p>
    <w:p w:rsidR="00FC44E3" w:rsidRPr="00FC44E3" w:rsidRDefault="00E10045" w:rsidP="00FC44E3">
      <w:pPr>
        <w:pStyle w:val="ListParagraph"/>
        <w:numPr>
          <w:ilvl w:val="0"/>
          <w:numId w:val="6"/>
        </w:numPr>
        <w:spacing w:after="0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</w:rPr>
        <w:t>Vice Chair Update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C1476B">
        <w:rPr>
          <w:rFonts w:asciiTheme="minorHAnsi" w:hAnsiTheme="minorHAnsi"/>
          <w:i/>
        </w:rPr>
        <w:tab/>
      </w:r>
      <w:r w:rsidR="00FC44E3">
        <w:rPr>
          <w:rFonts w:asciiTheme="minorHAnsi" w:hAnsiTheme="minorHAnsi"/>
          <w:i/>
        </w:rPr>
        <w:tab/>
      </w:r>
      <w:r w:rsidR="00FC44E3">
        <w:rPr>
          <w:rFonts w:asciiTheme="minorHAnsi" w:hAnsiTheme="minorHAnsi"/>
          <w:i/>
        </w:rPr>
        <w:tab/>
      </w:r>
      <w:r w:rsidR="007D5156">
        <w:rPr>
          <w:rFonts w:asciiTheme="minorHAnsi" w:hAnsiTheme="minorHAnsi"/>
          <w:i/>
        </w:rPr>
        <w:tab/>
      </w:r>
      <w:r>
        <w:rPr>
          <w:rFonts w:asciiTheme="minorHAnsi" w:hAnsiTheme="minorHAnsi"/>
          <w:b/>
        </w:rPr>
        <w:t>3:05 – 3:10</w:t>
      </w:r>
      <w:r w:rsidR="00FC44E3" w:rsidRPr="00FC44E3">
        <w:rPr>
          <w:rFonts w:asciiTheme="minorHAnsi" w:hAnsiTheme="minorHAnsi"/>
          <w:b/>
        </w:rPr>
        <w:t xml:space="preserve"> pm</w:t>
      </w:r>
    </w:p>
    <w:p w:rsidR="007D5156" w:rsidRPr="002C7406" w:rsidRDefault="006440FD" w:rsidP="007D5156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Congratulations to Carlos Garcia on his election to ADMAN Vice-</w:t>
      </w:r>
      <w:r w:rsidR="00680178">
        <w:rPr>
          <w:rFonts w:asciiTheme="minorHAnsi" w:hAnsiTheme="minorHAnsi"/>
        </w:rPr>
        <w:t>Chair</w:t>
      </w:r>
      <w:r>
        <w:rPr>
          <w:rFonts w:asciiTheme="minorHAnsi" w:hAnsiTheme="minorHAnsi"/>
        </w:rPr>
        <w:t>!</w:t>
      </w:r>
    </w:p>
    <w:p w:rsidR="00077605" w:rsidRPr="00077605" w:rsidRDefault="00E10045" w:rsidP="00077605">
      <w:pPr>
        <w:pStyle w:val="ListParagraph"/>
        <w:numPr>
          <w:ilvl w:val="0"/>
          <w:numId w:val="6"/>
        </w:numPr>
        <w:spacing w:after="0"/>
        <w:rPr>
          <w:rFonts w:asciiTheme="minorHAnsi" w:hAnsiTheme="minorHAnsi"/>
          <w:i/>
        </w:rPr>
      </w:pPr>
      <w:r>
        <w:rPr>
          <w:rFonts w:asciiTheme="minorHAnsi" w:hAnsiTheme="minorHAnsi"/>
          <w:b/>
        </w:rPr>
        <w:t>AggieTravel Q&amp;A</w:t>
      </w:r>
      <w:r w:rsidR="00C01D51">
        <w:rPr>
          <w:rFonts w:asciiTheme="minorHAnsi" w:hAnsiTheme="minorHAnsi"/>
          <w:b/>
        </w:rPr>
        <w:tab/>
      </w:r>
      <w:r w:rsidR="00C01D51">
        <w:rPr>
          <w:rFonts w:asciiTheme="minorHAnsi" w:hAnsiTheme="minorHAnsi"/>
          <w:b/>
        </w:rPr>
        <w:tab/>
      </w:r>
      <w:r w:rsidR="00C01D51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C01D51">
        <w:rPr>
          <w:rFonts w:asciiTheme="minorHAnsi" w:hAnsiTheme="minorHAnsi"/>
          <w:b/>
        </w:rPr>
        <w:tab/>
      </w:r>
      <w:r w:rsidR="00C01D51">
        <w:rPr>
          <w:rFonts w:asciiTheme="minorHAnsi" w:hAnsiTheme="minorHAnsi"/>
          <w:b/>
        </w:rPr>
        <w:tab/>
      </w:r>
      <w:r w:rsidR="007D5156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3:10 – 3:40</w:t>
      </w:r>
      <w:r w:rsidR="00C01D51">
        <w:rPr>
          <w:rFonts w:asciiTheme="minorHAnsi" w:hAnsiTheme="minorHAnsi"/>
          <w:b/>
        </w:rPr>
        <w:t xml:space="preserve"> pm</w:t>
      </w:r>
    </w:p>
    <w:p w:rsidR="00932F9C" w:rsidRDefault="00E10045" w:rsidP="00077605">
      <w:pPr>
        <w:ind w:left="144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Michael Kuhner, A&amp;FS, Manager, A/P &amp; Travel</w:t>
      </w:r>
    </w:p>
    <w:p w:rsidR="002605E4" w:rsidRDefault="00680178" w:rsidP="00077605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object w:dxaOrig="1532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PowerPoint.Show.12" ShapeID="_x0000_i1025" DrawAspect="Icon" ObjectID="_1553348938" r:id="rId9"/>
        </w:object>
      </w:r>
    </w:p>
    <w:p w:rsidR="00680178" w:rsidRDefault="00680178" w:rsidP="00077605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Highlights of Presentation:</w:t>
      </w:r>
    </w:p>
    <w:p w:rsidR="002C7406" w:rsidRPr="00680178" w:rsidRDefault="00680178" w:rsidP="00680178">
      <w:pPr>
        <w:pStyle w:val="ListParagraph"/>
        <w:numPr>
          <w:ilvl w:val="0"/>
          <w:numId w:val="18"/>
        </w:numPr>
        <w:spacing w:after="0"/>
        <w:rPr>
          <w:rFonts w:asciiTheme="minorHAnsi" w:hAnsiTheme="minorHAnsi"/>
        </w:rPr>
      </w:pPr>
      <w:r w:rsidRPr="00680178">
        <w:rPr>
          <w:rFonts w:asciiTheme="minorHAnsi" w:hAnsiTheme="minorHAnsi"/>
        </w:rPr>
        <w:t>MyTravel retirement scheduled for June 30, 2017</w:t>
      </w:r>
    </w:p>
    <w:p w:rsidR="002C7406" w:rsidRPr="00680178" w:rsidRDefault="00680178" w:rsidP="00680178">
      <w:pPr>
        <w:pStyle w:val="ListParagraph"/>
        <w:numPr>
          <w:ilvl w:val="1"/>
          <w:numId w:val="18"/>
        </w:numPr>
        <w:spacing w:after="0"/>
        <w:rPr>
          <w:rFonts w:asciiTheme="minorHAnsi" w:hAnsiTheme="minorHAnsi"/>
        </w:rPr>
      </w:pPr>
      <w:r w:rsidRPr="00680178">
        <w:rPr>
          <w:rFonts w:asciiTheme="minorHAnsi" w:hAnsiTheme="minorHAnsi"/>
        </w:rPr>
        <w:t>Access will remain through DS Indefinitely</w:t>
      </w:r>
    </w:p>
    <w:p w:rsidR="002C7406" w:rsidRPr="00680178" w:rsidRDefault="002C7406" w:rsidP="00680178">
      <w:pPr>
        <w:pStyle w:val="ListParagraph"/>
        <w:numPr>
          <w:ilvl w:val="1"/>
          <w:numId w:val="18"/>
        </w:numPr>
        <w:spacing w:after="0"/>
        <w:rPr>
          <w:rFonts w:asciiTheme="minorHAnsi" w:hAnsiTheme="minorHAnsi"/>
        </w:rPr>
      </w:pPr>
      <w:r w:rsidRPr="00680178">
        <w:rPr>
          <w:rFonts w:asciiTheme="minorHAnsi" w:hAnsiTheme="minorHAnsi"/>
        </w:rPr>
        <w:t>Remaining balances will be charged to default departmental account originally indicated on advances, or to an alternate dept provided by fiscal officers</w:t>
      </w:r>
    </w:p>
    <w:p w:rsidR="002C7406" w:rsidRPr="00680178" w:rsidRDefault="002C7406" w:rsidP="00680178">
      <w:pPr>
        <w:pStyle w:val="ListParagraph"/>
        <w:numPr>
          <w:ilvl w:val="1"/>
          <w:numId w:val="18"/>
        </w:numPr>
        <w:spacing w:after="0"/>
        <w:rPr>
          <w:rFonts w:asciiTheme="minorHAnsi" w:hAnsiTheme="minorHAnsi"/>
        </w:rPr>
      </w:pPr>
      <w:r w:rsidRPr="00680178">
        <w:rPr>
          <w:rFonts w:asciiTheme="minorHAnsi" w:hAnsiTheme="minorHAnsi"/>
        </w:rPr>
        <w:t>CTS &amp; Pre-trip can continue to be reconciled in MT, but not required</w:t>
      </w:r>
    </w:p>
    <w:p w:rsidR="002C7406" w:rsidRPr="00680178" w:rsidRDefault="002C7406" w:rsidP="00680178">
      <w:pPr>
        <w:pStyle w:val="ListParagraph"/>
        <w:numPr>
          <w:ilvl w:val="1"/>
          <w:numId w:val="18"/>
        </w:numPr>
        <w:spacing w:after="0"/>
        <w:rPr>
          <w:rFonts w:asciiTheme="minorHAnsi" w:hAnsiTheme="minorHAnsi"/>
        </w:rPr>
      </w:pPr>
      <w:r w:rsidRPr="00680178">
        <w:rPr>
          <w:rFonts w:asciiTheme="minorHAnsi" w:hAnsiTheme="minorHAnsi"/>
        </w:rPr>
        <w:t>Out of Pocket should be in AggieTravel</w:t>
      </w:r>
    </w:p>
    <w:p w:rsidR="00D1141C" w:rsidRDefault="00D1141C" w:rsidP="00680178">
      <w:pPr>
        <w:pStyle w:val="ListParagraph"/>
        <w:numPr>
          <w:ilvl w:val="0"/>
          <w:numId w:val="18"/>
        </w:numPr>
        <w:spacing w:after="0"/>
        <w:rPr>
          <w:rFonts w:asciiTheme="minorHAnsi" w:hAnsiTheme="minorHAnsi"/>
        </w:rPr>
      </w:pPr>
      <w:r w:rsidRPr="00680178">
        <w:rPr>
          <w:rFonts w:asciiTheme="minorHAnsi" w:hAnsiTheme="minorHAnsi"/>
        </w:rPr>
        <w:t xml:space="preserve">Taxation of Late </w:t>
      </w:r>
      <w:r w:rsidR="009D2EC0" w:rsidRPr="00680178">
        <w:rPr>
          <w:rFonts w:asciiTheme="minorHAnsi" w:hAnsiTheme="minorHAnsi"/>
        </w:rPr>
        <w:t>Expense</w:t>
      </w:r>
      <w:r w:rsidRPr="00680178">
        <w:rPr>
          <w:rFonts w:asciiTheme="minorHAnsi" w:hAnsiTheme="minorHAnsi"/>
        </w:rPr>
        <w:t xml:space="preserve"> Reports and Cash Advances</w:t>
      </w:r>
      <w:r w:rsidR="00680178">
        <w:rPr>
          <w:rFonts w:asciiTheme="minorHAnsi" w:hAnsiTheme="minorHAnsi"/>
        </w:rPr>
        <w:t xml:space="preserve"> for Employees</w:t>
      </w:r>
    </w:p>
    <w:p w:rsidR="00680178" w:rsidRDefault="00680178" w:rsidP="00680178">
      <w:pPr>
        <w:pStyle w:val="ListParagraph"/>
        <w:numPr>
          <w:ilvl w:val="1"/>
          <w:numId w:val="18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Effective 7/1/17, the following will be subject to income tax reporting</w:t>
      </w:r>
    </w:p>
    <w:p w:rsidR="00680178" w:rsidRDefault="00680178" w:rsidP="00680178">
      <w:pPr>
        <w:pStyle w:val="ListParagraph"/>
        <w:numPr>
          <w:ilvl w:val="2"/>
          <w:numId w:val="18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T&amp;E expense reports submitted 1 year or more after trip/event date</w:t>
      </w:r>
    </w:p>
    <w:p w:rsidR="00680178" w:rsidRDefault="00680178" w:rsidP="00680178">
      <w:pPr>
        <w:pStyle w:val="ListParagraph"/>
        <w:numPr>
          <w:ilvl w:val="2"/>
          <w:numId w:val="18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Cash advances not returned/reconciled within 120 days or more of reported end date</w:t>
      </w:r>
    </w:p>
    <w:p w:rsidR="00680178" w:rsidRDefault="00680178" w:rsidP="00680178">
      <w:pPr>
        <w:pStyle w:val="ListParagraph"/>
        <w:numPr>
          <w:ilvl w:val="0"/>
          <w:numId w:val="18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New Processes at Travel Accounting</w:t>
      </w:r>
    </w:p>
    <w:p w:rsidR="00680178" w:rsidRDefault="00680178" w:rsidP="00680178">
      <w:pPr>
        <w:pStyle w:val="ListParagraph"/>
        <w:numPr>
          <w:ilvl w:val="1"/>
          <w:numId w:val="18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Reports will be returned with summary of issues, if corrections necessary</w:t>
      </w:r>
    </w:p>
    <w:p w:rsidR="00680178" w:rsidRDefault="00680178" w:rsidP="00680178">
      <w:pPr>
        <w:pStyle w:val="ListParagraph"/>
        <w:numPr>
          <w:ilvl w:val="1"/>
          <w:numId w:val="18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Travel Help Desk phone service</w:t>
      </w:r>
    </w:p>
    <w:p w:rsidR="00680178" w:rsidRDefault="00680178" w:rsidP="00680178">
      <w:pPr>
        <w:pStyle w:val="ListParagraph"/>
        <w:numPr>
          <w:ilvl w:val="2"/>
          <w:numId w:val="18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Request for call back through </w:t>
      </w:r>
      <w:hyperlink r:id="rId10" w:history="1">
        <w:r w:rsidRPr="001B41B8">
          <w:rPr>
            <w:rStyle w:val="Hyperlink"/>
            <w:rFonts w:asciiTheme="minorHAnsi" w:hAnsiTheme="minorHAnsi"/>
          </w:rPr>
          <w:t>travelhelp@ucdavis.edu</w:t>
        </w:r>
      </w:hyperlink>
    </w:p>
    <w:p w:rsidR="00680178" w:rsidRDefault="00680178" w:rsidP="00680178">
      <w:pPr>
        <w:pStyle w:val="ListParagraph"/>
        <w:numPr>
          <w:ilvl w:val="2"/>
          <w:numId w:val="18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No calls answered directly</w:t>
      </w:r>
    </w:p>
    <w:p w:rsidR="009D7075" w:rsidRDefault="00680178" w:rsidP="009D7075">
      <w:pPr>
        <w:pStyle w:val="ListParagraph"/>
        <w:numPr>
          <w:ilvl w:val="2"/>
          <w:numId w:val="18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New instructions on Travel Help voicemail re: urgent questions/issues</w:t>
      </w:r>
    </w:p>
    <w:p w:rsidR="009D7075" w:rsidRDefault="00680178" w:rsidP="00833348">
      <w:pPr>
        <w:pStyle w:val="ListParagraph"/>
        <w:numPr>
          <w:ilvl w:val="0"/>
          <w:numId w:val="20"/>
        </w:numPr>
        <w:spacing w:after="0"/>
        <w:ind w:left="2520" w:firstLine="0"/>
        <w:rPr>
          <w:rFonts w:asciiTheme="minorHAnsi" w:hAnsiTheme="minorHAnsi"/>
        </w:rPr>
      </w:pPr>
      <w:r w:rsidRPr="009D7075">
        <w:rPr>
          <w:rFonts w:asciiTheme="minorHAnsi" w:hAnsiTheme="minorHAnsi"/>
        </w:rPr>
        <w:t>Automated email notifications for late Travel card expenses</w:t>
      </w:r>
    </w:p>
    <w:p w:rsidR="00680178" w:rsidRPr="009D7075" w:rsidRDefault="00680178" w:rsidP="00833348">
      <w:pPr>
        <w:pStyle w:val="ListParagraph"/>
        <w:numPr>
          <w:ilvl w:val="1"/>
          <w:numId w:val="20"/>
        </w:numPr>
        <w:spacing w:after="0"/>
        <w:ind w:left="3240" w:firstLine="0"/>
        <w:rPr>
          <w:rFonts w:asciiTheme="minorHAnsi" w:hAnsiTheme="minorHAnsi"/>
        </w:rPr>
      </w:pPr>
      <w:r w:rsidRPr="009D7075">
        <w:rPr>
          <w:rFonts w:asciiTheme="minorHAnsi" w:hAnsiTheme="minorHAnsi"/>
        </w:rPr>
        <w:t>Sent to cardholder 21, 30, 45 days late</w:t>
      </w:r>
    </w:p>
    <w:p w:rsidR="00680178" w:rsidRDefault="009D7075" w:rsidP="00833348">
      <w:pPr>
        <w:pStyle w:val="ListParagraph"/>
        <w:numPr>
          <w:ilvl w:val="1"/>
          <w:numId w:val="18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Coming soon:</w:t>
      </w:r>
    </w:p>
    <w:p w:rsidR="009D7075" w:rsidRDefault="009D7075" w:rsidP="009D7075">
      <w:pPr>
        <w:pStyle w:val="ListParagraph"/>
        <w:numPr>
          <w:ilvl w:val="2"/>
          <w:numId w:val="18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Online Travel card application</w:t>
      </w:r>
    </w:p>
    <w:p w:rsidR="009D7075" w:rsidRDefault="009D7075" w:rsidP="009D7075">
      <w:pPr>
        <w:pStyle w:val="ListParagraph"/>
        <w:numPr>
          <w:ilvl w:val="2"/>
          <w:numId w:val="18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Process Membership/License/Exam fees through AggieTravel on Travel card</w:t>
      </w:r>
    </w:p>
    <w:p w:rsidR="009D7075" w:rsidRDefault="009D7075" w:rsidP="009D7075">
      <w:pPr>
        <w:pStyle w:val="ListParagraph"/>
        <w:numPr>
          <w:ilvl w:val="2"/>
          <w:numId w:val="18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Auto notification emails about late cash advances</w:t>
      </w:r>
    </w:p>
    <w:p w:rsidR="009D7075" w:rsidRDefault="009D2EC0" w:rsidP="009D7075">
      <w:pPr>
        <w:pStyle w:val="ListParagraph"/>
        <w:numPr>
          <w:ilvl w:val="0"/>
          <w:numId w:val="21"/>
        </w:numPr>
        <w:spacing w:after="0"/>
        <w:rPr>
          <w:rFonts w:asciiTheme="minorHAnsi" w:hAnsiTheme="minorHAnsi"/>
        </w:rPr>
      </w:pPr>
      <w:r w:rsidRPr="009D7075">
        <w:rPr>
          <w:rFonts w:asciiTheme="minorHAnsi" w:hAnsiTheme="minorHAnsi"/>
        </w:rPr>
        <w:t>Common Issues</w:t>
      </w:r>
    </w:p>
    <w:p w:rsidR="009D7075" w:rsidRDefault="009D2EC0" w:rsidP="009D7075">
      <w:pPr>
        <w:pStyle w:val="ListParagraph"/>
        <w:numPr>
          <w:ilvl w:val="1"/>
          <w:numId w:val="21"/>
        </w:numPr>
        <w:spacing w:after="0"/>
        <w:rPr>
          <w:rFonts w:asciiTheme="minorHAnsi" w:hAnsiTheme="minorHAnsi"/>
        </w:rPr>
      </w:pPr>
      <w:r w:rsidRPr="009D7075">
        <w:rPr>
          <w:rFonts w:asciiTheme="minorHAnsi" w:hAnsiTheme="minorHAnsi"/>
        </w:rPr>
        <w:t>Google Mileage – use Google Maps mileage calculator for most trips</w:t>
      </w:r>
    </w:p>
    <w:p w:rsidR="009D2EC0" w:rsidRPr="009D7075" w:rsidRDefault="009D2EC0" w:rsidP="009D7075">
      <w:pPr>
        <w:pStyle w:val="ListParagraph"/>
        <w:numPr>
          <w:ilvl w:val="2"/>
          <w:numId w:val="21"/>
        </w:numPr>
        <w:spacing w:after="0"/>
        <w:rPr>
          <w:rFonts w:asciiTheme="minorHAnsi" w:hAnsiTheme="minorHAnsi"/>
        </w:rPr>
      </w:pPr>
      <w:r w:rsidRPr="009D7075">
        <w:rPr>
          <w:rFonts w:asciiTheme="minorHAnsi" w:hAnsiTheme="minorHAnsi"/>
        </w:rPr>
        <w:t>Do not mark trip as “Personal</w:t>
      </w:r>
      <w:r w:rsidR="00A100C6">
        <w:rPr>
          <w:rFonts w:asciiTheme="minorHAnsi" w:hAnsiTheme="minorHAnsi"/>
        </w:rPr>
        <w:t>”</w:t>
      </w:r>
      <w:r w:rsidRPr="009D7075">
        <w:rPr>
          <w:rFonts w:asciiTheme="minorHAnsi" w:hAnsiTheme="minorHAnsi"/>
        </w:rPr>
        <w:t xml:space="preserve"> in the calculator</w:t>
      </w:r>
    </w:p>
    <w:p w:rsidR="009D2EC0" w:rsidRPr="009D7075" w:rsidRDefault="009D2EC0" w:rsidP="009D7075">
      <w:pPr>
        <w:pStyle w:val="ListParagraph"/>
        <w:numPr>
          <w:ilvl w:val="0"/>
          <w:numId w:val="23"/>
        </w:numPr>
        <w:spacing w:after="0"/>
        <w:rPr>
          <w:rFonts w:asciiTheme="minorHAnsi" w:hAnsiTheme="minorHAnsi"/>
        </w:rPr>
      </w:pPr>
      <w:r w:rsidRPr="009D7075">
        <w:rPr>
          <w:rFonts w:asciiTheme="minorHAnsi" w:hAnsiTheme="minorHAnsi"/>
        </w:rPr>
        <w:t>Include the return trip</w:t>
      </w:r>
    </w:p>
    <w:p w:rsidR="009D2EC0" w:rsidRPr="009D7075" w:rsidRDefault="009D2EC0" w:rsidP="009D7075">
      <w:pPr>
        <w:pStyle w:val="ListParagraph"/>
        <w:numPr>
          <w:ilvl w:val="0"/>
          <w:numId w:val="23"/>
        </w:numPr>
        <w:spacing w:after="0"/>
        <w:rPr>
          <w:rFonts w:asciiTheme="minorHAnsi" w:hAnsiTheme="minorHAnsi"/>
        </w:rPr>
      </w:pPr>
      <w:r w:rsidRPr="009D7075">
        <w:rPr>
          <w:rFonts w:asciiTheme="minorHAnsi" w:hAnsiTheme="minorHAnsi"/>
        </w:rPr>
        <w:t>System kicks out an exception if tolerances are exceeded between mileage reported and calculated mileage</w:t>
      </w:r>
    </w:p>
    <w:p w:rsidR="009D2EC0" w:rsidRPr="009D7075" w:rsidRDefault="009D2EC0" w:rsidP="009D7075">
      <w:pPr>
        <w:pStyle w:val="ListParagraph"/>
        <w:numPr>
          <w:ilvl w:val="0"/>
          <w:numId w:val="23"/>
        </w:numPr>
        <w:spacing w:after="0"/>
        <w:rPr>
          <w:rFonts w:asciiTheme="minorHAnsi" w:hAnsiTheme="minorHAnsi"/>
        </w:rPr>
      </w:pPr>
      <w:r w:rsidRPr="009D7075">
        <w:rPr>
          <w:rFonts w:asciiTheme="minorHAnsi" w:hAnsiTheme="minorHAnsi"/>
        </w:rPr>
        <w:t>Mileage Log – use log for multiple trips</w:t>
      </w:r>
    </w:p>
    <w:p w:rsidR="009D2EC0" w:rsidRPr="009D7075" w:rsidRDefault="009D2EC0" w:rsidP="009D7075">
      <w:pPr>
        <w:pStyle w:val="ListParagraph"/>
        <w:numPr>
          <w:ilvl w:val="0"/>
          <w:numId w:val="23"/>
        </w:numPr>
        <w:spacing w:after="0"/>
        <w:rPr>
          <w:rFonts w:asciiTheme="minorHAnsi" w:hAnsiTheme="minorHAnsi"/>
        </w:rPr>
      </w:pPr>
      <w:r w:rsidRPr="009D7075">
        <w:rPr>
          <w:rFonts w:asciiTheme="minorHAnsi" w:hAnsiTheme="minorHAnsi"/>
        </w:rPr>
        <w:t>Must include addresses (or building names on campus), unless traveling to non-addresses locations</w:t>
      </w:r>
    </w:p>
    <w:p w:rsidR="009D2EC0" w:rsidRPr="009D7075" w:rsidRDefault="009D2EC0" w:rsidP="009D7075">
      <w:pPr>
        <w:pStyle w:val="ListParagraph"/>
        <w:numPr>
          <w:ilvl w:val="0"/>
          <w:numId w:val="23"/>
        </w:numPr>
        <w:spacing w:after="0"/>
        <w:rPr>
          <w:rFonts w:asciiTheme="minorHAnsi" w:hAnsiTheme="minorHAnsi"/>
        </w:rPr>
      </w:pPr>
      <w:r w:rsidRPr="009D7075">
        <w:rPr>
          <w:rFonts w:asciiTheme="minorHAnsi" w:hAnsiTheme="minorHAnsi"/>
        </w:rPr>
        <w:t>Must calculate amount on the log and enter that amount on the report – the Log is the receipt</w:t>
      </w:r>
    </w:p>
    <w:p w:rsidR="009D2EC0" w:rsidRPr="009D7075" w:rsidRDefault="009D2EC0" w:rsidP="006440FD">
      <w:pPr>
        <w:pStyle w:val="ListParagraph"/>
        <w:numPr>
          <w:ilvl w:val="0"/>
          <w:numId w:val="25"/>
        </w:numPr>
        <w:spacing w:after="0"/>
        <w:rPr>
          <w:rFonts w:asciiTheme="minorHAnsi" w:hAnsiTheme="minorHAnsi"/>
        </w:rPr>
      </w:pPr>
      <w:r w:rsidRPr="009D7075">
        <w:rPr>
          <w:rFonts w:asciiTheme="minorHAnsi" w:hAnsiTheme="minorHAnsi"/>
        </w:rPr>
        <w:t>Cash Advances</w:t>
      </w:r>
    </w:p>
    <w:p w:rsidR="009D2EC0" w:rsidRPr="009D7075" w:rsidRDefault="009D2EC0" w:rsidP="006440FD">
      <w:pPr>
        <w:pStyle w:val="ListParagraph"/>
        <w:numPr>
          <w:ilvl w:val="0"/>
          <w:numId w:val="26"/>
        </w:numPr>
        <w:spacing w:after="0"/>
        <w:rPr>
          <w:rFonts w:asciiTheme="minorHAnsi" w:hAnsiTheme="minorHAnsi"/>
        </w:rPr>
      </w:pPr>
      <w:r w:rsidRPr="009D7075">
        <w:rPr>
          <w:rFonts w:asciiTheme="minorHAnsi" w:hAnsiTheme="minorHAnsi"/>
        </w:rPr>
        <w:t>Cash advances for employees are processed on the Travel Card, per policy</w:t>
      </w:r>
    </w:p>
    <w:p w:rsidR="009D2EC0" w:rsidRPr="009D7075" w:rsidRDefault="009D2EC0" w:rsidP="006440FD">
      <w:pPr>
        <w:pStyle w:val="ListParagraph"/>
        <w:numPr>
          <w:ilvl w:val="0"/>
          <w:numId w:val="26"/>
        </w:numPr>
        <w:spacing w:after="0"/>
        <w:rPr>
          <w:rFonts w:asciiTheme="minorHAnsi" w:hAnsiTheme="minorHAnsi"/>
        </w:rPr>
      </w:pPr>
      <w:r w:rsidRPr="009D7075">
        <w:rPr>
          <w:rFonts w:asciiTheme="minorHAnsi" w:hAnsiTheme="minorHAnsi"/>
        </w:rPr>
        <w:t>Cash advances for non-employees are permitted using the Request in AggieTravel</w:t>
      </w:r>
    </w:p>
    <w:p w:rsidR="009D2EC0" w:rsidRPr="009D7075" w:rsidRDefault="00420C16" w:rsidP="009D7075">
      <w:pPr>
        <w:pStyle w:val="ListParagraph"/>
        <w:numPr>
          <w:ilvl w:val="0"/>
          <w:numId w:val="25"/>
        </w:numPr>
        <w:spacing w:after="0"/>
        <w:rPr>
          <w:rFonts w:asciiTheme="minorHAnsi" w:hAnsiTheme="minorHAnsi"/>
        </w:rPr>
      </w:pPr>
      <w:r w:rsidRPr="009D7075">
        <w:rPr>
          <w:rFonts w:asciiTheme="minorHAnsi" w:hAnsiTheme="minorHAnsi"/>
        </w:rPr>
        <w:t>Booking CTS</w:t>
      </w:r>
    </w:p>
    <w:p w:rsidR="00420C16" w:rsidRPr="009D7075" w:rsidRDefault="00420C16" w:rsidP="009D7075">
      <w:pPr>
        <w:pStyle w:val="ListParagraph"/>
        <w:numPr>
          <w:ilvl w:val="0"/>
          <w:numId w:val="26"/>
        </w:numPr>
        <w:spacing w:after="0"/>
        <w:rPr>
          <w:rFonts w:asciiTheme="minorHAnsi" w:hAnsiTheme="minorHAnsi"/>
        </w:rPr>
      </w:pPr>
      <w:r w:rsidRPr="009D7075">
        <w:rPr>
          <w:rFonts w:asciiTheme="minorHAnsi" w:hAnsiTheme="minorHAnsi"/>
        </w:rPr>
        <w:t>Use the correct AT non-e</w:t>
      </w:r>
      <w:r w:rsidR="00F24373" w:rsidRPr="009D7075">
        <w:rPr>
          <w:rFonts w:asciiTheme="minorHAnsi" w:hAnsiTheme="minorHAnsi"/>
        </w:rPr>
        <w:t>mployee ID\Have the Billing ID or default chart/account set</w:t>
      </w:r>
      <w:r w:rsidRPr="009D7075">
        <w:rPr>
          <w:rFonts w:asciiTheme="minorHAnsi" w:hAnsiTheme="minorHAnsi"/>
        </w:rPr>
        <w:t xml:space="preserve"> in AggieTravel Profile</w:t>
      </w:r>
    </w:p>
    <w:p w:rsidR="00420C16" w:rsidRPr="009D7075" w:rsidRDefault="00420C16" w:rsidP="009D7075">
      <w:pPr>
        <w:pStyle w:val="ListParagraph"/>
        <w:numPr>
          <w:ilvl w:val="0"/>
          <w:numId w:val="25"/>
        </w:numPr>
        <w:spacing w:after="0"/>
        <w:rPr>
          <w:rFonts w:asciiTheme="minorHAnsi" w:hAnsiTheme="minorHAnsi"/>
        </w:rPr>
      </w:pPr>
      <w:r w:rsidRPr="009D7075">
        <w:rPr>
          <w:rFonts w:asciiTheme="minorHAnsi" w:hAnsiTheme="minorHAnsi"/>
        </w:rPr>
        <w:t>Reporting Via DS</w:t>
      </w:r>
    </w:p>
    <w:p w:rsidR="00420C16" w:rsidRPr="009D7075" w:rsidRDefault="009D7075" w:rsidP="009D7075">
      <w:pPr>
        <w:pStyle w:val="ListParagraph"/>
        <w:numPr>
          <w:ilvl w:val="0"/>
          <w:numId w:val="26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DS </w:t>
      </w:r>
      <w:r w:rsidR="00420C16" w:rsidRPr="009D7075">
        <w:rPr>
          <w:rFonts w:asciiTheme="minorHAnsi" w:hAnsiTheme="minorHAnsi"/>
        </w:rPr>
        <w:t>418 corrected</w:t>
      </w:r>
    </w:p>
    <w:p w:rsidR="00420C16" w:rsidRDefault="00420C16" w:rsidP="009D7075">
      <w:pPr>
        <w:pStyle w:val="ListParagraph"/>
        <w:numPr>
          <w:ilvl w:val="0"/>
          <w:numId w:val="26"/>
        </w:numPr>
        <w:spacing w:after="0"/>
        <w:rPr>
          <w:rFonts w:asciiTheme="minorHAnsi" w:hAnsiTheme="minorHAnsi"/>
        </w:rPr>
      </w:pPr>
      <w:r w:rsidRPr="009D7075">
        <w:rPr>
          <w:rFonts w:asciiTheme="minorHAnsi" w:hAnsiTheme="minorHAnsi"/>
        </w:rPr>
        <w:t>Issues with DS 419</w:t>
      </w:r>
      <w:r w:rsidR="009D7075">
        <w:rPr>
          <w:rFonts w:asciiTheme="minorHAnsi" w:hAnsiTheme="minorHAnsi"/>
        </w:rPr>
        <w:t xml:space="preserve"> – report look up</w:t>
      </w:r>
    </w:p>
    <w:p w:rsidR="009D7075" w:rsidRPr="009D7075" w:rsidRDefault="009D7075" w:rsidP="009D7075">
      <w:pPr>
        <w:pStyle w:val="ListParagraph"/>
        <w:numPr>
          <w:ilvl w:val="0"/>
          <w:numId w:val="25"/>
        </w:numPr>
        <w:spacing w:after="0"/>
        <w:rPr>
          <w:rFonts w:asciiTheme="minorHAnsi" w:hAnsiTheme="minorHAnsi"/>
        </w:rPr>
      </w:pPr>
      <w:r w:rsidRPr="009D7075">
        <w:rPr>
          <w:rFonts w:asciiTheme="minorHAnsi" w:hAnsiTheme="minorHAnsi"/>
        </w:rPr>
        <w:t>Travel card for Non-card holders</w:t>
      </w:r>
    </w:p>
    <w:p w:rsidR="00420C16" w:rsidRPr="009D7075" w:rsidRDefault="00420C16" w:rsidP="009D7075">
      <w:pPr>
        <w:pStyle w:val="ListParagraph"/>
        <w:numPr>
          <w:ilvl w:val="0"/>
          <w:numId w:val="26"/>
        </w:numPr>
        <w:spacing w:after="0"/>
        <w:rPr>
          <w:rFonts w:asciiTheme="minorHAnsi" w:hAnsiTheme="minorHAnsi"/>
        </w:rPr>
      </w:pPr>
      <w:r w:rsidRPr="009D7075">
        <w:rPr>
          <w:rFonts w:asciiTheme="minorHAnsi" w:hAnsiTheme="minorHAnsi"/>
        </w:rPr>
        <w:t>Feedback from departments about using Travel card for others</w:t>
      </w:r>
    </w:p>
    <w:p w:rsidR="00420C16" w:rsidRPr="009D7075" w:rsidRDefault="00420C16" w:rsidP="009D7075">
      <w:pPr>
        <w:pStyle w:val="ListParagraph"/>
        <w:numPr>
          <w:ilvl w:val="0"/>
          <w:numId w:val="26"/>
        </w:numPr>
        <w:spacing w:after="0"/>
        <w:rPr>
          <w:rFonts w:asciiTheme="minorHAnsi" w:hAnsiTheme="minorHAnsi"/>
        </w:rPr>
      </w:pPr>
      <w:r w:rsidRPr="009D7075">
        <w:rPr>
          <w:rFonts w:asciiTheme="minorHAnsi" w:hAnsiTheme="minorHAnsi"/>
        </w:rPr>
        <w:t>Would like to get additional feedback on how best to address paying for conferences/et for non-card holders</w:t>
      </w:r>
    </w:p>
    <w:p w:rsidR="00420C16" w:rsidRPr="009D7075" w:rsidRDefault="007E2824" w:rsidP="009D707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</w:t>
      </w:r>
      <w:r w:rsidR="00F24373" w:rsidRPr="009D7075">
        <w:rPr>
          <w:rFonts w:asciiTheme="minorHAnsi" w:hAnsiTheme="minorHAnsi"/>
        </w:rPr>
        <w:t xml:space="preserve">questions, </w:t>
      </w:r>
      <w:r>
        <w:rPr>
          <w:rFonts w:asciiTheme="minorHAnsi" w:hAnsiTheme="minorHAnsi"/>
        </w:rPr>
        <w:t xml:space="preserve">reach out to Mike Kuhner </w:t>
      </w:r>
      <w:hyperlink r:id="rId11" w:history="1">
        <w:r w:rsidRPr="001B41B8">
          <w:rPr>
            <w:rStyle w:val="Hyperlink"/>
            <w:rFonts w:asciiTheme="minorHAnsi" w:hAnsiTheme="minorHAnsi"/>
          </w:rPr>
          <w:t>mjkuhner@ucdavis.edu</w:t>
        </w:r>
      </w:hyperlink>
      <w:r>
        <w:rPr>
          <w:rFonts w:asciiTheme="minorHAnsi" w:hAnsiTheme="minorHAnsi"/>
        </w:rPr>
        <w:t xml:space="preserve"> </w:t>
      </w:r>
    </w:p>
    <w:p w:rsidR="009D2EC0" w:rsidRDefault="009D2EC0" w:rsidP="00077605">
      <w:pPr>
        <w:ind w:left="1440"/>
        <w:rPr>
          <w:rFonts w:asciiTheme="minorHAnsi" w:hAnsiTheme="minorHAnsi"/>
        </w:rPr>
      </w:pPr>
    </w:p>
    <w:p w:rsidR="00D1141C" w:rsidRPr="002C7406" w:rsidRDefault="00D1141C" w:rsidP="007E2824">
      <w:pPr>
        <w:rPr>
          <w:rFonts w:asciiTheme="minorHAnsi" w:hAnsiTheme="minorHAnsi"/>
        </w:rPr>
      </w:pPr>
    </w:p>
    <w:p w:rsidR="00B669B6" w:rsidRDefault="00B669B6" w:rsidP="00B669B6">
      <w:pPr>
        <w:pStyle w:val="ListParagraph"/>
        <w:numPr>
          <w:ilvl w:val="0"/>
          <w:numId w:val="6"/>
        </w:numPr>
        <w:spacing w:after="0"/>
        <w:rPr>
          <w:rFonts w:asciiTheme="minorHAnsi" w:hAnsiTheme="minorHAnsi"/>
          <w:b/>
        </w:rPr>
      </w:pPr>
      <w:r w:rsidRPr="00B669B6">
        <w:rPr>
          <w:rFonts w:asciiTheme="minorHAnsi" w:hAnsiTheme="minorHAnsi"/>
          <w:b/>
        </w:rPr>
        <w:t xml:space="preserve"> </w:t>
      </w:r>
      <w:r w:rsidR="00E10045">
        <w:rPr>
          <w:rFonts w:asciiTheme="minorHAnsi" w:hAnsiTheme="minorHAnsi"/>
          <w:b/>
        </w:rPr>
        <w:t>Procurement &amp; Contracting Services Update</w:t>
      </w:r>
      <w:r w:rsidR="00833C5B">
        <w:rPr>
          <w:rFonts w:asciiTheme="minorHAnsi" w:hAnsiTheme="minorHAnsi"/>
          <w:b/>
        </w:rPr>
        <w:tab/>
      </w:r>
      <w:r w:rsidR="005077A2">
        <w:rPr>
          <w:rFonts w:asciiTheme="minorHAnsi" w:hAnsiTheme="minorHAnsi"/>
          <w:b/>
        </w:rPr>
        <w:tab/>
      </w:r>
      <w:r w:rsidR="005077A2">
        <w:rPr>
          <w:rFonts w:asciiTheme="minorHAnsi" w:hAnsiTheme="minorHAnsi"/>
          <w:b/>
        </w:rPr>
        <w:tab/>
      </w:r>
      <w:r w:rsidR="005077A2">
        <w:rPr>
          <w:rFonts w:asciiTheme="minorHAnsi" w:hAnsiTheme="minorHAnsi"/>
          <w:b/>
        </w:rPr>
        <w:tab/>
      </w:r>
      <w:r w:rsidR="005077A2">
        <w:rPr>
          <w:rFonts w:asciiTheme="minorHAnsi" w:hAnsiTheme="minorHAnsi"/>
          <w:b/>
        </w:rPr>
        <w:tab/>
      </w:r>
      <w:r w:rsidR="00E10045">
        <w:rPr>
          <w:rFonts w:asciiTheme="minorHAnsi" w:hAnsiTheme="minorHAnsi"/>
          <w:b/>
        </w:rPr>
        <w:t>3:40– 4:40</w:t>
      </w:r>
      <w:r>
        <w:rPr>
          <w:rFonts w:asciiTheme="minorHAnsi" w:hAnsiTheme="minorHAnsi"/>
          <w:b/>
        </w:rPr>
        <w:t xml:space="preserve"> pm</w:t>
      </w:r>
    </w:p>
    <w:p w:rsidR="004B6441" w:rsidRDefault="002C7406" w:rsidP="00E10045">
      <w:pPr>
        <w:ind w:left="144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Ti</w:t>
      </w:r>
      <w:r w:rsidR="00E10045">
        <w:rPr>
          <w:rFonts w:asciiTheme="minorHAnsi" w:hAnsiTheme="minorHAnsi"/>
          <w:i/>
        </w:rPr>
        <w:t>m Maguire, A&amp;FS, Chief Procurement Officer</w:t>
      </w:r>
    </w:p>
    <w:p w:rsidR="009D2EC0" w:rsidRDefault="009D2EC0" w:rsidP="00E10045">
      <w:pPr>
        <w:ind w:left="144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Lia Scott, </w:t>
      </w:r>
      <w:r w:rsidR="0002003F">
        <w:rPr>
          <w:rFonts w:asciiTheme="minorHAnsi" w:hAnsiTheme="minorHAnsi"/>
          <w:i/>
        </w:rPr>
        <w:t>Technology Manager</w:t>
      </w:r>
    </w:p>
    <w:p w:rsidR="007E2824" w:rsidRPr="00A100C6" w:rsidRDefault="00A100C6" w:rsidP="00A100C6">
      <w:pPr>
        <w:pStyle w:val="ListParagraph"/>
        <w:numPr>
          <w:ilvl w:val="2"/>
          <w:numId w:val="6"/>
        </w:numPr>
        <w:rPr>
          <w:rFonts w:asciiTheme="minorHAnsi" w:hAnsiTheme="minorHAnsi"/>
        </w:rPr>
      </w:pPr>
      <w:r w:rsidRPr="00A100C6">
        <w:rPr>
          <w:rFonts w:asciiTheme="minorHAnsi" w:hAnsiTheme="minorHAnsi"/>
        </w:rPr>
        <w:t>Director, Tim Maguire discussed the following:</w:t>
      </w:r>
    </w:p>
    <w:p w:rsidR="0002003F" w:rsidRPr="007E2824" w:rsidRDefault="0002003F" w:rsidP="007E2824">
      <w:pPr>
        <w:pStyle w:val="ListParagraph"/>
        <w:numPr>
          <w:ilvl w:val="0"/>
          <w:numId w:val="25"/>
        </w:numPr>
        <w:spacing w:after="0"/>
        <w:rPr>
          <w:rFonts w:asciiTheme="minorHAnsi" w:hAnsiTheme="minorHAnsi"/>
        </w:rPr>
      </w:pPr>
      <w:r w:rsidRPr="007E2824">
        <w:rPr>
          <w:rFonts w:asciiTheme="minorHAnsi" w:hAnsiTheme="minorHAnsi"/>
        </w:rPr>
        <w:t>New Supply Chain</w:t>
      </w:r>
      <w:r w:rsidR="00996734" w:rsidRPr="007E2824">
        <w:rPr>
          <w:rFonts w:asciiTheme="minorHAnsi" w:hAnsiTheme="minorHAnsi"/>
        </w:rPr>
        <w:t xml:space="preserve"> Management Organization</w:t>
      </w:r>
    </w:p>
    <w:p w:rsidR="00996734" w:rsidRPr="007E2824" w:rsidRDefault="00996734" w:rsidP="007E2824">
      <w:pPr>
        <w:pStyle w:val="ListParagraph"/>
        <w:numPr>
          <w:ilvl w:val="0"/>
          <w:numId w:val="25"/>
        </w:numPr>
        <w:spacing w:after="0"/>
        <w:rPr>
          <w:rFonts w:asciiTheme="minorHAnsi" w:hAnsiTheme="minorHAnsi"/>
        </w:rPr>
      </w:pPr>
      <w:r w:rsidRPr="007E2824">
        <w:rPr>
          <w:rFonts w:asciiTheme="minorHAnsi" w:hAnsiTheme="minorHAnsi"/>
        </w:rPr>
        <w:t>Communication Strategy</w:t>
      </w:r>
    </w:p>
    <w:p w:rsidR="00996734" w:rsidRPr="007E2824" w:rsidRDefault="00996734" w:rsidP="007E2824">
      <w:pPr>
        <w:pStyle w:val="ListParagraph"/>
        <w:numPr>
          <w:ilvl w:val="0"/>
          <w:numId w:val="25"/>
        </w:numPr>
        <w:spacing w:after="0"/>
        <w:rPr>
          <w:rFonts w:asciiTheme="minorHAnsi" w:hAnsiTheme="minorHAnsi"/>
        </w:rPr>
      </w:pPr>
      <w:r w:rsidRPr="007E2824">
        <w:rPr>
          <w:rFonts w:asciiTheme="minorHAnsi" w:hAnsiTheme="minorHAnsi"/>
        </w:rPr>
        <w:t>Build</w:t>
      </w:r>
      <w:r w:rsidR="00A100C6">
        <w:rPr>
          <w:rFonts w:asciiTheme="minorHAnsi" w:hAnsiTheme="minorHAnsi"/>
        </w:rPr>
        <w:t>ing</w:t>
      </w:r>
      <w:r w:rsidRPr="007E2824">
        <w:rPr>
          <w:rFonts w:asciiTheme="minorHAnsi" w:hAnsiTheme="minorHAnsi"/>
        </w:rPr>
        <w:t xml:space="preserve"> stronger relationship</w:t>
      </w:r>
      <w:r w:rsidR="00A100C6">
        <w:rPr>
          <w:rFonts w:asciiTheme="minorHAnsi" w:hAnsiTheme="minorHAnsi"/>
        </w:rPr>
        <w:t>s</w:t>
      </w:r>
      <w:r w:rsidRPr="007E2824">
        <w:rPr>
          <w:rFonts w:asciiTheme="minorHAnsi" w:hAnsiTheme="minorHAnsi"/>
        </w:rPr>
        <w:t xml:space="preserve"> with campus</w:t>
      </w:r>
    </w:p>
    <w:p w:rsidR="00996734" w:rsidRPr="00A100C6" w:rsidRDefault="00996734" w:rsidP="00A100C6">
      <w:pPr>
        <w:pStyle w:val="ListParagraph"/>
        <w:numPr>
          <w:ilvl w:val="0"/>
          <w:numId w:val="25"/>
        </w:numPr>
        <w:spacing w:after="0"/>
        <w:rPr>
          <w:rFonts w:asciiTheme="minorHAnsi" w:hAnsiTheme="minorHAnsi"/>
        </w:rPr>
      </w:pPr>
      <w:r w:rsidRPr="007E2824">
        <w:rPr>
          <w:rFonts w:asciiTheme="minorHAnsi" w:hAnsiTheme="minorHAnsi"/>
        </w:rPr>
        <w:t>Review engagement, through metrics</w:t>
      </w:r>
    </w:p>
    <w:p w:rsidR="00996734" w:rsidRPr="007E2824" w:rsidRDefault="00996734" w:rsidP="007E2824">
      <w:pPr>
        <w:pStyle w:val="ListParagraph"/>
        <w:numPr>
          <w:ilvl w:val="0"/>
          <w:numId w:val="25"/>
        </w:numPr>
        <w:spacing w:after="0"/>
        <w:rPr>
          <w:rFonts w:asciiTheme="minorHAnsi" w:hAnsiTheme="minorHAnsi"/>
        </w:rPr>
      </w:pPr>
      <w:r w:rsidRPr="007E2824">
        <w:rPr>
          <w:rFonts w:asciiTheme="minorHAnsi" w:hAnsiTheme="minorHAnsi"/>
        </w:rPr>
        <w:t>48%</w:t>
      </w:r>
      <w:r w:rsidR="005E2741" w:rsidRPr="007E2824">
        <w:rPr>
          <w:rFonts w:asciiTheme="minorHAnsi" w:hAnsiTheme="minorHAnsi"/>
        </w:rPr>
        <w:t xml:space="preserve"> Confirming Orders - PO</w:t>
      </w:r>
      <w:r w:rsidRPr="007E2824">
        <w:rPr>
          <w:rFonts w:asciiTheme="minorHAnsi" w:hAnsiTheme="minorHAnsi"/>
        </w:rPr>
        <w:t xml:space="preserve"> created after invoice – doesn’t leverage best cost for UCD</w:t>
      </w:r>
    </w:p>
    <w:p w:rsidR="00996734" w:rsidRPr="007E2824" w:rsidRDefault="00996734" w:rsidP="007E2824">
      <w:pPr>
        <w:pStyle w:val="ListParagraph"/>
        <w:numPr>
          <w:ilvl w:val="0"/>
          <w:numId w:val="25"/>
        </w:numPr>
        <w:spacing w:after="0"/>
        <w:rPr>
          <w:rFonts w:asciiTheme="minorHAnsi" w:hAnsiTheme="minorHAnsi"/>
        </w:rPr>
      </w:pPr>
      <w:r w:rsidRPr="007E2824">
        <w:rPr>
          <w:rFonts w:asciiTheme="minorHAnsi" w:hAnsiTheme="minorHAnsi"/>
        </w:rPr>
        <w:t>52% PO</w:t>
      </w:r>
      <w:r w:rsidR="00A100C6">
        <w:rPr>
          <w:rFonts w:asciiTheme="minorHAnsi" w:hAnsiTheme="minorHAnsi"/>
        </w:rPr>
        <w:t>’s</w:t>
      </w:r>
      <w:r w:rsidRPr="007E2824">
        <w:rPr>
          <w:rFonts w:asciiTheme="minorHAnsi" w:hAnsiTheme="minorHAnsi"/>
        </w:rPr>
        <w:t xml:space="preserve"> created before invoice</w:t>
      </w:r>
    </w:p>
    <w:p w:rsidR="005E2741" w:rsidRPr="00A100C6" w:rsidRDefault="006440FD" w:rsidP="00A100C6">
      <w:pPr>
        <w:pStyle w:val="ListParagraph"/>
        <w:numPr>
          <w:ilvl w:val="0"/>
          <w:numId w:val="25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Next year f</w:t>
      </w:r>
      <w:r w:rsidR="005E2741" w:rsidRPr="007E2824">
        <w:rPr>
          <w:rFonts w:asciiTheme="minorHAnsi" w:hAnsiTheme="minorHAnsi"/>
        </w:rPr>
        <w:t xml:space="preserve">ocus </w:t>
      </w:r>
      <w:r>
        <w:rPr>
          <w:rFonts w:asciiTheme="minorHAnsi" w:hAnsiTheme="minorHAnsi"/>
        </w:rPr>
        <w:t xml:space="preserve">will be </w:t>
      </w:r>
      <w:r w:rsidR="005E2741" w:rsidRPr="007E2824">
        <w:rPr>
          <w:rFonts w:asciiTheme="minorHAnsi" w:hAnsiTheme="minorHAnsi"/>
        </w:rPr>
        <w:t>on the above as an initiative</w:t>
      </w:r>
    </w:p>
    <w:p w:rsidR="00D16E82" w:rsidRPr="006440FD" w:rsidRDefault="005E2741" w:rsidP="006440FD">
      <w:pPr>
        <w:pStyle w:val="ListParagraph"/>
        <w:numPr>
          <w:ilvl w:val="0"/>
          <w:numId w:val="25"/>
        </w:numPr>
        <w:spacing w:after="0"/>
        <w:rPr>
          <w:rFonts w:asciiTheme="minorHAnsi" w:hAnsiTheme="minorHAnsi"/>
        </w:rPr>
      </w:pPr>
      <w:r w:rsidRPr="007E2824">
        <w:rPr>
          <w:rFonts w:asciiTheme="minorHAnsi" w:hAnsiTheme="minorHAnsi"/>
        </w:rPr>
        <w:t>Ti</w:t>
      </w:r>
      <w:r w:rsidR="00D16E82" w:rsidRPr="007E2824">
        <w:rPr>
          <w:rFonts w:asciiTheme="minorHAnsi" w:hAnsiTheme="minorHAnsi"/>
        </w:rPr>
        <w:t>me to Issue a</w:t>
      </w:r>
      <w:r w:rsidRPr="007E2824">
        <w:rPr>
          <w:rFonts w:asciiTheme="minorHAnsi" w:hAnsiTheme="minorHAnsi"/>
        </w:rPr>
        <w:t xml:space="preserve"> PO</w:t>
      </w:r>
      <w:r w:rsidR="00D16E82" w:rsidRPr="007E2824">
        <w:rPr>
          <w:rFonts w:asciiTheme="minorHAnsi" w:hAnsiTheme="minorHAnsi"/>
        </w:rPr>
        <w:t xml:space="preserve"> – time measured in number of business days from REQ initiation to PO finalization</w:t>
      </w:r>
    </w:p>
    <w:p w:rsidR="00D16E82" w:rsidRPr="007E2824" w:rsidRDefault="00D16E82" w:rsidP="007E2824">
      <w:pPr>
        <w:pStyle w:val="ListParagraph"/>
        <w:numPr>
          <w:ilvl w:val="0"/>
          <w:numId w:val="25"/>
        </w:numPr>
        <w:spacing w:after="0"/>
        <w:rPr>
          <w:rFonts w:asciiTheme="minorHAnsi" w:hAnsiTheme="minorHAnsi"/>
        </w:rPr>
      </w:pPr>
      <w:r w:rsidRPr="007E2824">
        <w:rPr>
          <w:rFonts w:asciiTheme="minorHAnsi" w:hAnsiTheme="minorHAnsi"/>
        </w:rPr>
        <w:t>Procurement Incentives and Benefits ROI</w:t>
      </w:r>
    </w:p>
    <w:p w:rsidR="00D16E82" w:rsidRPr="007E2824" w:rsidRDefault="00D16E82" w:rsidP="007E2824">
      <w:pPr>
        <w:pStyle w:val="ListParagraph"/>
        <w:numPr>
          <w:ilvl w:val="0"/>
          <w:numId w:val="25"/>
        </w:numPr>
        <w:spacing w:after="0"/>
        <w:rPr>
          <w:rFonts w:asciiTheme="minorHAnsi" w:hAnsiTheme="minorHAnsi"/>
        </w:rPr>
      </w:pPr>
      <w:r w:rsidRPr="007E2824">
        <w:rPr>
          <w:rFonts w:asciiTheme="minorHAnsi" w:hAnsiTheme="minorHAnsi"/>
        </w:rPr>
        <w:t>Average to payment is 39.5 days</w:t>
      </w:r>
    </w:p>
    <w:p w:rsidR="00D16E82" w:rsidRPr="007E2824" w:rsidRDefault="00D16E82" w:rsidP="007E2824">
      <w:pPr>
        <w:pStyle w:val="ListParagraph"/>
        <w:numPr>
          <w:ilvl w:val="0"/>
          <w:numId w:val="25"/>
        </w:numPr>
        <w:spacing w:after="0"/>
        <w:rPr>
          <w:rFonts w:asciiTheme="minorHAnsi" w:hAnsiTheme="minorHAnsi"/>
        </w:rPr>
      </w:pPr>
      <w:r w:rsidRPr="007E2824">
        <w:rPr>
          <w:rFonts w:asciiTheme="minorHAnsi" w:hAnsiTheme="minorHAnsi"/>
        </w:rPr>
        <w:t>Employee Reimbursements – 2477/$423K</w:t>
      </w:r>
    </w:p>
    <w:p w:rsidR="00D16E82" w:rsidRPr="007E2824" w:rsidRDefault="00D16E82" w:rsidP="007E2824">
      <w:pPr>
        <w:pStyle w:val="ListParagraph"/>
        <w:numPr>
          <w:ilvl w:val="0"/>
          <w:numId w:val="25"/>
        </w:numPr>
        <w:spacing w:after="0"/>
        <w:rPr>
          <w:rFonts w:asciiTheme="minorHAnsi" w:hAnsiTheme="minorHAnsi"/>
        </w:rPr>
      </w:pPr>
      <w:r w:rsidRPr="007E2824">
        <w:rPr>
          <w:rFonts w:asciiTheme="minorHAnsi" w:hAnsiTheme="minorHAnsi"/>
        </w:rPr>
        <w:t>These purchases are not capt</w:t>
      </w:r>
      <w:r w:rsidR="007E2824">
        <w:rPr>
          <w:rFonts w:asciiTheme="minorHAnsi" w:hAnsiTheme="minorHAnsi"/>
        </w:rPr>
        <w:t>ured in the negotiation process</w:t>
      </w:r>
    </w:p>
    <w:p w:rsidR="00D16E82" w:rsidRPr="007E2824" w:rsidRDefault="00A100C6" w:rsidP="007E2824">
      <w:pPr>
        <w:pStyle w:val="ListParagraph"/>
        <w:numPr>
          <w:ilvl w:val="0"/>
          <w:numId w:val="25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Number of t</w:t>
      </w:r>
      <w:r w:rsidR="00D16E82" w:rsidRPr="007E2824">
        <w:rPr>
          <w:rFonts w:asciiTheme="minorHAnsi" w:hAnsiTheme="minorHAnsi"/>
        </w:rPr>
        <w:t>ravelers by method</w:t>
      </w:r>
    </w:p>
    <w:p w:rsidR="00D16E82" w:rsidRPr="007E2824" w:rsidRDefault="007B3F25" w:rsidP="007E2824">
      <w:pPr>
        <w:pStyle w:val="ListParagraph"/>
        <w:numPr>
          <w:ilvl w:val="0"/>
          <w:numId w:val="25"/>
        </w:numPr>
        <w:spacing w:after="0"/>
        <w:rPr>
          <w:rFonts w:asciiTheme="minorHAnsi" w:hAnsiTheme="minorHAnsi"/>
        </w:rPr>
      </w:pPr>
      <w:r w:rsidRPr="007E2824">
        <w:rPr>
          <w:rFonts w:asciiTheme="minorHAnsi" w:hAnsiTheme="minorHAnsi"/>
        </w:rPr>
        <w:t>Executive summary of Travel</w:t>
      </w:r>
    </w:p>
    <w:p w:rsidR="007B3F25" w:rsidRPr="007E2824" w:rsidRDefault="007B3F25" w:rsidP="007E2824">
      <w:pPr>
        <w:pStyle w:val="ListParagraph"/>
        <w:numPr>
          <w:ilvl w:val="0"/>
          <w:numId w:val="25"/>
        </w:numPr>
        <w:spacing w:after="0"/>
        <w:rPr>
          <w:rFonts w:asciiTheme="minorHAnsi" w:hAnsiTheme="minorHAnsi"/>
        </w:rPr>
      </w:pPr>
      <w:r w:rsidRPr="007E2824">
        <w:rPr>
          <w:rFonts w:asciiTheme="minorHAnsi" w:hAnsiTheme="minorHAnsi"/>
        </w:rPr>
        <w:t>Travelers are highly encouraged to book travel through AggieTravel, both personal and bu</w:t>
      </w:r>
      <w:r w:rsidR="007E2824">
        <w:rPr>
          <w:rFonts w:asciiTheme="minorHAnsi" w:hAnsiTheme="minorHAnsi"/>
        </w:rPr>
        <w:t>siness, can use own credit card</w:t>
      </w:r>
    </w:p>
    <w:p w:rsidR="007B3F25" w:rsidRPr="007E2824" w:rsidRDefault="007B3F25" w:rsidP="007E2824">
      <w:pPr>
        <w:pStyle w:val="ListParagraph"/>
        <w:numPr>
          <w:ilvl w:val="0"/>
          <w:numId w:val="25"/>
        </w:numPr>
        <w:spacing w:after="0"/>
        <w:rPr>
          <w:rFonts w:asciiTheme="minorHAnsi" w:hAnsiTheme="minorHAnsi"/>
        </w:rPr>
      </w:pPr>
      <w:r w:rsidRPr="007E2824">
        <w:rPr>
          <w:rFonts w:asciiTheme="minorHAnsi" w:hAnsiTheme="minorHAnsi"/>
        </w:rPr>
        <w:t>AggieBuy – adoption increasing</w:t>
      </w:r>
    </w:p>
    <w:p w:rsidR="007B3F25" w:rsidRPr="00A100C6" w:rsidRDefault="007B3F25" w:rsidP="00A100C6">
      <w:pPr>
        <w:rPr>
          <w:rFonts w:asciiTheme="minorHAnsi" w:hAnsiTheme="minorHAnsi"/>
        </w:rPr>
      </w:pPr>
    </w:p>
    <w:p w:rsidR="007E2824" w:rsidRPr="007E2824" w:rsidRDefault="007E2824" w:rsidP="006440FD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Questions? Contact Tim Maguire </w:t>
      </w:r>
      <w:hyperlink r:id="rId12" w:history="1">
        <w:r w:rsidRPr="001B41B8">
          <w:rPr>
            <w:rStyle w:val="Hyperlink"/>
            <w:rFonts w:asciiTheme="minorHAnsi" w:hAnsiTheme="minorHAnsi"/>
          </w:rPr>
          <w:t>timmaguire@ucdavis.edu</w:t>
        </w:r>
      </w:hyperlink>
    </w:p>
    <w:p w:rsidR="00E10045" w:rsidRPr="002C7406" w:rsidRDefault="00E10045" w:rsidP="007B3F25">
      <w:pPr>
        <w:rPr>
          <w:rFonts w:asciiTheme="minorHAnsi" w:hAnsiTheme="minorHAnsi"/>
        </w:rPr>
      </w:pPr>
    </w:p>
    <w:p w:rsidR="00C75D5C" w:rsidRDefault="00C1476B" w:rsidP="00B44183">
      <w:pPr>
        <w:pStyle w:val="ListParagraph"/>
        <w:numPr>
          <w:ilvl w:val="0"/>
          <w:numId w:val="6"/>
        </w:num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="00C75D5C">
        <w:rPr>
          <w:rFonts w:asciiTheme="minorHAnsi" w:hAnsiTheme="minorHAnsi"/>
          <w:b/>
        </w:rPr>
        <w:t>ADMAN Conference Update</w:t>
      </w:r>
      <w:r w:rsidR="00B669B6" w:rsidRPr="00C1476B">
        <w:rPr>
          <w:rFonts w:asciiTheme="minorHAnsi" w:hAnsiTheme="minorHAnsi"/>
          <w:b/>
        </w:rPr>
        <w:tab/>
      </w:r>
      <w:r w:rsidR="00107CF0" w:rsidRPr="00C1476B">
        <w:rPr>
          <w:rFonts w:asciiTheme="minorHAnsi" w:hAnsiTheme="minorHAnsi"/>
          <w:b/>
        </w:rPr>
        <w:tab/>
      </w:r>
      <w:r w:rsidR="005077A2" w:rsidRPr="00C1476B">
        <w:rPr>
          <w:rFonts w:asciiTheme="minorHAnsi" w:hAnsiTheme="minorHAnsi"/>
          <w:b/>
        </w:rPr>
        <w:tab/>
      </w:r>
      <w:r w:rsidR="005077A2" w:rsidRPr="00C1476B">
        <w:rPr>
          <w:rFonts w:asciiTheme="minorHAnsi" w:hAnsiTheme="minorHAnsi"/>
          <w:b/>
        </w:rPr>
        <w:tab/>
      </w:r>
      <w:r w:rsidRPr="00C1476B">
        <w:rPr>
          <w:rFonts w:asciiTheme="minorHAnsi" w:hAnsiTheme="minorHAnsi"/>
          <w:b/>
        </w:rPr>
        <w:tab/>
      </w:r>
      <w:r w:rsidRPr="00C1476B">
        <w:rPr>
          <w:rFonts w:asciiTheme="minorHAnsi" w:hAnsiTheme="minorHAnsi"/>
          <w:b/>
        </w:rPr>
        <w:tab/>
      </w:r>
      <w:r w:rsidR="002605E4">
        <w:rPr>
          <w:rFonts w:asciiTheme="minorHAnsi" w:hAnsiTheme="minorHAnsi"/>
          <w:b/>
        </w:rPr>
        <w:tab/>
      </w:r>
      <w:r w:rsidR="00E10045">
        <w:rPr>
          <w:rFonts w:asciiTheme="minorHAnsi" w:hAnsiTheme="minorHAnsi"/>
          <w:b/>
        </w:rPr>
        <w:t>4:40 – 4:45</w:t>
      </w:r>
      <w:r w:rsidR="00C75D5C">
        <w:rPr>
          <w:rFonts w:asciiTheme="minorHAnsi" w:hAnsiTheme="minorHAnsi"/>
          <w:b/>
        </w:rPr>
        <w:t xml:space="preserve"> </w:t>
      </w:r>
      <w:r w:rsidRPr="00C1476B">
        <w:rPr>
          <w:rFonts w:asciiTheme="minorHAnsi" w:hAnsiTheme="minorHAnsi"/>
          <w:b/>
        </w:rPr>
        <w:t>pm</w:t>
      </w:r>
    </w:p>
    <w:p w:rsidR="00E54233" w:rsidRPr="00E54233" w:rsidRDefault="00E54233" w:rsidP="00B44183">
      <w:pPr>
        <w:pStyle w:val="ListParagraph"/>
        <w:spacing w:after="0"/>
        <w:ind w:left="2160"/>
        <w:rPr>
          <w:rFonts w:asciiTheme="minorHAnsi" w:hAnsiTheme="minorHAnsi"/>
          <w:i/>
        </w:rPr>
      </w:pPr>
      <w:r w:rsidRPr="00E54233">
        <w:rPr>
          <w:rFonts w:asciiTheme="minorHAnsi" w:hAnsiTheme="minorHAnsi"/>
          <w:i/>
        </w:rPr>
        <w:t xml:space="preserve">Brenda Scalzi, </w:t>
      </w:r>
      <w:r>
        <w:rPr>
          <w:rFonts w:asciiTheme="minorHAnsi" w:hAnsiTheme="minorHAnsi"/>
          <w:i/>
        </w:rPr>
        <w:t xml:space="preserve">2017 ADMAN </w:t>
      </w:r>
      <w:r w:rsidRPr="00E54233">
        <w:rPr>
          <w:rFonts w:asciiTheme="minorHAnsi" w:hAnsiTheme="minorHAnsi"/>
          <w:i/>
        </w:rPr>
        <w:t>Conference Chair</w:t>
      </w:r>
    </w:p>
    <w:p w:rsidR="007E2824" w:rsidRPr="006440FD" w:rsidRDefault="00E54233" w:rsidP="007E2824">
      <w:pPr>
        <w:pStyle w:val="ListParagraph"/>
        <w:numPr>
          <w:ilvl w:val="0"/>
          <w:numId w:val="29"/>
        </w:numPr>
        <w:spacing w:after="0"/>
      </w:pPr>
      <w:r w:rsidRPr="006440FD">
        <w:t xml:space="preserve">Thanks </w:t>
      </w:r>
      <w:r w:rsidR="007E2824" w:rsidRPr="006440FD">
        <w:t>to those who served on the commi</w:t>
      </w:r>
      <w:r w:rsidRPr="006440FD">
        <w:t>ttee for this year's conference</w:t>
      </w:r>
    </w:p>
    <w:p w:rsidR="007E2824" w:rsidRPr="006440FD" w:rsidRDefault="007E2824" w:rsidP="007E2824">
      <w:pPr>
        <w:pStyle w:val="ListParagraph"/>
        <w:numPr>
          <w:ilvl w:val="1"/>
          <w:numId w:val="30"/>
        </w:numPr>
        <w:tabs>
          <w:tab w:val="left" w:pos="1620"/>
        </w:tabs>
        <w:spacing w:after="0"/>
      </w:pPr>
      <w:r w:rsidRPr="006440FD">
        <w:t>Shannon Tanguay</w:t>
      </w:r>
    </w:p>
    <w:p w:rsidR="007E2824" w:rsidRPr="006440FD" w:rsidRDefault="007E2824" w:rsidP="007E2824">
      <w:pPr>
        <w:pStyle w:val="ListParagraph"/>
        <w:numPr>
          <w:ilvl w:val="1"/>
          <w:numId w:val="30"/>
        </w:numPr>
        <w:spacing w:after="0"/>
      </w:pPr>
      <w:r w:rsidRPr="006440FD">
        <w:t>Julienne DeGeyter</w:t>
      </w:r>
    </w:p>
    <w:p w:rsidR="007E2824" w:rsidRPr="006440FD" w:rsidRDefault="007E2824" w:rsidP="007E2824">
      <w:pPr>
        <w:pStyle w:val="ListParagraph"/>
        <w:numPr>
          <w:ilvl w:val="1"/>
          <w:numId w:val="30"/>
        </w:numPr>
        <w:spacing w:after="0"/>
      </w:pPr>
      <w:r w:rsidRPr="006440FD">
        <w:t>Gladis Lopez-Lytle</w:t>
      </w:r>
    </w:p>
    <w:p w:rsidR="007E2824" w:rsidRPr="006440FD" w:rsidRDefault="007E2824" w:rsidP="007E2824">
      <w:pPr>
        <w:pStyle w:val="ListParagraph"/>
        <w:numPr>
          <w:ilvl w:val="1"/>
          <w:numId w:val="30"/>
        </w:numPr>
        <w:spacing w:after="0"/>
      </w:pPr>
      <w:r w:rsidRPr="006440FD">
        <w:t>Bill Jackson</w:t>
      </w:r>
    </w:p>
    <w:p w:rsidR="007E2824" w:rsidRPr="006440FD" w:rsidRDefault="007E2824" w:rsidP="007E2824">
      <w:pPr>
        <w:pStyle w:val="ListParagraph"/>
        <w:numPr>
          <w:ilvl w:val="1"/>
          <w:numId w:val="30"/>
        </w:numPr>
        <w:spacing w:after="0"/>
      </w:pPr>
      <w:r w:rsidRPr="006440FD">
        <w:t>Peter Blando</w:t>
      </w:r>
    </w:p>
    <w:p w:rsidR="007E2824" w:rsidRPr="006440FD" w:rsidRDefault="007E2824" w:rsidP="007E2824">
      <w:pPr>
        <w:pStyle w:val="ListParagraph"/>
        <w:numPr>
          <w:ilvl w:val="1"/>
          <w:numId w:val="30"/>
        </w:numPr>
        <w:spacing w:after="0"/>
      </w:pPr>
      <w:r w:rsidRPr="006440FD">
        <w:t>Jennifer Radke</w:t>
      </w:r>
    </w:p>
    <w:p w:rsidR="007E2824" w:rsidRPr="006440FD" w:rsidRDefault="007E2824" w:rsidP="007E2824">
      <w:pPr>
        <w:pStyle w:val="ListParagraph"/>
        <w:numPr>
          <w:ilvl w:val="1"/>
          <w:numId w:val="30"/>
        </w:numPr>
        <w:spacing w:after="0"/>
      </w:pPr>
      <w:r w:rsidRPr="006440FD">
        <w:t>Michele L Goodman</w:t>
      </w:r>
    </w:p>
    <w:p w:rsidR="007E2824" w:rsidRPr="006440FD" w:rsidRDefault="007E2824" w:rsidP="007E2824">
      <w:pPr>
        <w:pStyle w:val="ListParagraph"/>
        <w:numPr>
          <w:ilvl w:val="1"/>
          <w:numId w:val="30"/>
        </w:numPr>
        <w:spacing w:after="0"/>
      </w:pPr>
      <w:r w:rsidRPr="006440FD">
        <w:t>Annemarie E Seed</w:t>
      </w:r>
    </w:p>
    <w:p w:rsidR="007E2824" w:rsidRPr="006440FD" w:rsidRDefault="007E2824" w:rsidP="007E2824">
      <w:pPr>
        <w:pStyle w:val="ListParagraph"/>
        <w:numPr>
          <w:ilvl w:val="1"/>
          <w:numId w:val="30"/>
        </w:numPr>
        <w:spacing w:after="0"/>
      </w:pPr>
      <w:r w:rsidRPr="006440FD">
        <w:t>And even though she stayed behind the scenes, Donna Connolly</w:t>
      </w:r>
    </w:p>
    <w:p w:rsidR="007E2824" w:rsidRPr="006440FD" w:rsidRDefault="00B44183" w:rsidP="00E54233">
      <w:pPr>
        <w:pStyle w:val="ListParagraph"/>
        <w:numPr>
          <w:ilvl w:val="0"/>
          <w:numId w:val="28"/>
        </w:numPr>
        <w:spacing w:after="0"/>
      </w:pPr>
      <w:r w:rsidRPr="006440FD">
        <w:t>O</w:t>
      </w:r>
      <w:r w:rsidR="007E2824" w:rsidRPr="006440FD">
        <w:t>ver 50% response rate on the follow-up survey, which closed yesterday</w:t>
      </w:r>
      <w:r w:rsidRPr="006440FD">
        <w:t xml:space="preserve"> – more details provided next month</w:t>
      </w:r>
    </w:p>
    <w:p w:rsidR="007E2824" w:rsidRPr="006440FD" w:rsidRDefault="007E2824" w:rsidP="00E54233">
      <w:pPr>
        <w:pStyle w:val="ListParagraph"/>
        <w:numPr>
          <w:ilvl w:val="0"/>
          <w:numId w:val="28"/>
        </w:numPr>
        <w:spacing w:after="0"/>
      </w:pPr>
      <w:r w:rsidRPr="006440FD">
        <w:t xml:space="preserve">A Few Highlights </w:t>
      </w:r>
    </w:p>
    <w:p w:rsidR="00E54233" w:rsidRPr="006440FD" w:rsidRDefault="00E54233" w:rsidP="00E54233">
      <w:pPr>
        <w:pStyle w:val="ListParagraph"/>
        <w:numPr>
          <w:ilvl w:val="1"/>
          <w:numId w:val="28"/>
        </w:numPr>
        <w:spacing w:after="0"/>
      </w:pPr>
      <w:r w:rsidRPr="006440FD">
        <w:t>A copy of</w:t>
      </w:r>
      <w:r w:rsidR="007E2824" w:rsidRPr="006440FD">
        <w:t xml:space="preserve"> keynote </w:t>
      </w:r>
      <w:r w:rsidRPr="006440FD">
        <w:t xml:space="preserve">speaker’s </w:t>
      </w:r>
      <w:r w:rsidR="007E2824" w:rsidRPr="006440FD">
        <w:t>recent book</w:t>
      </w:r>
      <w:r w:rsidR="00B44183" w:rsidRPr="006440FD">
        <w:t xml:space="preserve"> provided</w:t>
      </w:r>
      <w:r w:rsidR="007E2824" w:rsidRPr="006440FD">
        <w:t xml:space="preserve"> to all attendees</w:t>
      </w:r>
    </w:p>
    <w:p w:rsidR="00E54233" w:rsidRPr="006440FD" w:rsidRDefault="00E54233" w:rsidP="00E54233">
      <w:pPr>
        <w:pStyle w:val="ListParagraph"/>
        <w:numPr>
          <w:ilvl w:val="1"/>
          <w:numId w:val="28"/>
        </w:numPr>
        <w:spacing w:after="0"/>
      </w:pPr>
      <w:r w:rsidRPr="006440FD">
        <w:t xml:space="preserve"> 260 registered, </w:t>
      </w:r>
      <w:r w:rsidR="007E2824" w:rsidRPr="006440FD">
        <w:t>18 no-shows</w:t>
      </w:r>
    </w:p>
    <w:p w:rsidR="007E2824" w:rsidRPr="006440FD" w:rsidRDefault="00E54233" w:rsidP="00E54233">
      <w:pPr>
        <w:pStyle w:val="ListParagraph"/>
        <w:numPr>
          <w:ilvl w:val="1"/>
          <w:numId w:val="28"/>
        </w:numPr>
        <w:spacing w:after="0"/>
      </w:pPr>
      <w:r w:rsidRPr="006440FD">
        <w:t>S</w:t>
      </w:r>
      <w:r w:rsidR="007E2824" w:rsidRPr="006440FD">
        <w:t>cholarships to 3 attendees</w:t>
      </w:r>
      <w:r w:rsidRPr="006440FD">
        <w:t xml:space="preserve"> out of 4 applicants - </w:t>
      </w:r>
      <w:r w:rsidR="007E2824" w:rsidRPr="006440FD">
        <w:t>c</w:t>
      </w:r>
      <w:r w:rsidRPr="006440FD">
        <w:t xml:space="preserve">ompiling feedback from </w:t>
      </w:r>
      <w:r w:rsidR="007E2824" w:rsidRPr="006440FD">
        <w:t>five ADMAN members who served on the scho</w:t>
      </w:r>
      <w:r w:rsidRPr="006440FD">
        <w:t xml:space="preserve">larship review committee in </w:t>
      </w:r>
      <w:r w:rsidR="007E2824" w:rsidRPr="006440FD">
        <w:t>final report to improve the process for next year</w:t>
      </w:r>
    </w:p>
    <w:p w:rsidR="007E2824" w:rsidRPr="006440FD" w:rsidRDefault="00E54233" w:rsidP="00E54233">
      <w:pPr>
        <w:pStyle w:val="ListParagraph"/>
        <w:numPr>
          <w:ilvl w:val="0"/>
          <w:numId w:val="28"/>
        </w:numPr>
        <w:spacing w:after="0"/>
      </w:pPr>
      <w:r w:rsidRPr="006440FD">
        <w:t>Brenda</w:t>
      </w:r>
      <w:r w:rsidR="007E2824" w:rsidRPr="006440FD">
        <w:t xml:space="preserve"> will prepare an informational binder/report for next year's committee.</w:t>
      </w:r>
    </w:p>
    <w:p w:rsidR="007E2824" w:rsidRPr="006440FD" w:rsidRDefault="00E54233" w:rsidP="00E54233">
      <w:pPr>
        <w:pStyle w:val="ListParagraph"/>
        <w:numPr>
          <w:ilvl w:val="0"/>
          <w:numId w:val="28"/>
        </w:numPr>
        <w:spacing w:after="0"/>
      </w:pPr>
      <w:r w:rsidRPr="006440FD">
        <w:t>S</w:t>
      </w:r>
      <w:r w:rsidR="007E2824" w:rsidRPr="006440FD">
        <w:t>pace</w:t>
      </w:r>
      <w:r w:rsidRPr="006440FD">
        <w:t xml:space="preserve"> will be reserved</w:t>
      </w:r>
      <w:r w:rsidR="007E2824" w:rsidRPr="006440FD">
        <w:t xml:space="preserve"> this month for next year's conference.</w:t>
      </w:r>
    </w:p>
    <w:p w:rsidR="007E2824" w:rsidRPr="006440FD" w:rsidRDefault="00E54233" w:rsidP="00E54233">
      <w:pPr>
        <w:pStyle w:val="ListParagraph"/>
        <w:numPr>
          <w:ilvl w:val="0"/>
          <w:numId w:val="28"/>
        </w:numPr>
        <w:spacing w:after="0"/>
      </w:pPr>
      <w:r w:rsidRPr="006440FD">
        <w:t xml:space="preserve">Need </w:t>
      </w:r>
      <w:r w:rsidR="007E2824" w:rsidRPr="006440FD">
        <w:t>volunteer</w:t>
      </w:r>
      <w:r w:rsidRPr="006440FD">
        <w:t xml:space="preserve">(s) to chair or two </w:t>
      </w:r>
      <w:r w:rsidR="007E2824" w:rsidRPr="006440FD">
        <w:t>c</w:t>
      </w:r>
      <w:r w:rsidRPr="006440FD">
        <w:t>o-chair the conference for 2018</w:t>
      </w:r>
    </w:p>
    <w:p w:rsidR="009B3F88" w:rsidRPr="006440FD" w:rsidRDefault="009B3F88" w:rsidP="00B44183">
      <w:pPr>
        <w:rPr>
          <w:rFonts w:asciiTheme="minorHAnsi" w:hAnsiTheme="minorHAnsi"/>
        </w:rPr>
      </w:pPr>
    </w:p>
    <w:p w:rsidR="00C75D5C" w:rsidRPr="006440FD" w:rsidRDefault="00E10045" w:rsidP="00C75D5C">
      <w:pPr>
        <w:pStyle w:val="ListParagraph"/>
        <w:numPr>
          <w:ilvl w:val="0"/>
          <w:numId w:val="6"/>
        </w:numPr>
        <w:spacing w:after="0"/>
        <w:rPr>
          <w:rFonts w:asciiTheme="minorHAnsi" w:hAnsiTheme="minorHAnsi"/>
          <w:b/>
        </w:rPr>
      </w:pPr>
      <w:r w:rsidRPr="006440FD">
        <w:rPr>
          <w:rFonts w:asciiTheme="minorHAnsi" w:hAnsiTheme="minorHAnsi"/>
          <w:b/>
        </w:rPr>
        <w:t>SDAAC P</w:t>
      </w:r>
      <w:r w:rsidR="00B44183" w:rsidRPr="006440FD">
        <w:rPr>
          <w:rFonts w:asciiTheme="minorHAnsi" w:hAnsiTheme="minorHAnsi"/>
          <w:b/>
        </w:rPr>
        <w:t>rinciples of Community Event</w:t>
      </w:r>
      <w:r w:rsidR="00B44183" w:rsidRPr="006440FD">
        <w:rPr>
          <w:rFonts w:asciiTheme="minorHAnsi" w:hAnsiTheme="minorHAnsi"/>
          <w:b/>
        </w:rPr>
        <w:tab/>
      </w:r>
      <w:r w:rsidR="00B44183" w:rsidRPr="006440FD">
        <w:rPr>
          <w:rFonts w:asciiTheme="minorHAnsi" w:hAnsiTheme="minorHAnsi"/>
          <w:b/>
        </w:rPr>
        <w:tab/>
      </w:r>
      <w:r w:rsidR="00B44183" w:rsidRPr="006440FD">
        <w:rPr>
          <w:rFonts w:asciiTheme="minorHAnsi" w:hAnsiTheme="minorHAnsi"/>
          <w:b/>
        </w:rPr>
        <w:tab/>
      </w:r>
      <w:r w:rsidR="00B44183" w:rsidRPr="006440FD">
        <w:rPr>
          <w:rFonts w:asciiTheme="minorHAnsi" w:hAnsiTheme="minorHAnsi"/>
          <w:b/>
        </w:rPr>
        <w:tab/>
      </w:r>
      <w:r w:rsidR="00B44183" w:rsidRPr="006440FD">
        <w:rPr>
          <w:rFonts w:asciiTheme="minorHAnsi" w:hAnsiTheme="minorHAnsi"/>
          <w:b/>
        </w:rPr>
        <w:tab/>
      </w:r>
      <w:r w:rsidR="00B44183" w:rsidRPr="006440FD">
        <w:rPr>
          <w:rFonts w:asciiTheme="minorHAnsi" w:hAnsiTheme="minorHAnsi"/>
          <w:b/>
        </w:rPr>
        <w:tab/>
      </w:r>
      <w:r w:rsidRPr="006440FD">
        <w:rPr>
          <w:rFonts w:asciiTheme="minorHAnsi" w:hAnsiTheme="minorHAnsi"/>
          <w:b/>
        </w:rPr>
        <w:t>4:45 – 4:50</w:t>
      </w:r>
      <w:r w:rsidR="00C75D5C" w:rsidRPr="006440FD">
        <w:rPr>
          <w:rFonts w:asciiTheme="minorHAnsi" w:hAnsiTheme="minorHAnsi"/>
          <w:b/>
        </w:rPr>
        <w:t xml:space="preserve"> pm</w:t>
      </w:r>
    </w:p>
    <w:p w:rsidR="00B44183" w:rsidRPr="006440FD" w:rsidRDefault="00B44183" w:rsidP="00B44183">
      <w:pPr>
        <w:ind w:left="2160"/>
        <w:rPr>
          <w:rFonts w:asciiTheme="minorHAnsi" w:hAnsiTheme="minorHAnsi"/>
          <w:i/>
        </w:rPr>
      </w:pPr>
      <w:r w:rsidRPr="006440FD">
        <w:rPr>
          <w:rFonts w:asciiTheme="minorHAnsi" w:hAnsiTheme="minorHAnsi"/>
          <w:i/>
        </w:rPr>
        <w:t>Brenda Scalzi</w:t>
      </w:r>
      <w:r w:rsidR="006440FD">
        <w:rPr>
          <w:rFonts w:asciiTheme="minorHAnsi" w:hAnsiTheme="minorHAnsi"/>
          <w:i/>
        </w:rPr>
        <w:t>, SDAAC Vice-</w:t>
      </w:r>
      <w:r w:rsidRPr="006440FD">
        <w:rPr>
          <w:rFonts w:asciiTheme="minorHAnsi" w:hAnsiTheme="minorHAnsi"/>
          <w:i/>
        </w:rPr>
        <w:t>Chair</w:t>
      </w:r>
    </w:p>
    <w:p w:rsidR="00E54233" w:rsidRPr="006440FD" w:rsidRDefault="00B44183" w:rsidP="00B44183">
      <w:pPr>
        <w:pStyle w:val="ListParagraph"/>
        <w:numPr>
          <w:ilvl w:val="1"/>
          <w:numId w:val="6"/>
        </w:numPr>
        <w:spacing w:after="0"/>
      </w:pPr>
      <w:r w:rsidRPr="006440FD">
        <w:t xml:space="preserve">Event goal: </w:t>
      </w:r>
      <w:r w:rsidR="00E54233" w:rsidRPr="006440FD">
        <w:t>to p</w:t>
      </w:r>
      <w:r w:rsidRPr="006440FD">
        <w:t xml:space="preserve">roactively engage staff and obtain </w:t>
      </w:r>
      <w:r w:rsidR="00E54233" w:rsidRPr="006440FD">
        <w:t>input on how to create a more welcoming</w:t>
      </w:r>
      <w:r w:rsidRPr="006440FD">
        <w:t xml:space="preserve"> and inclusive campus community</w:t>
      </w:r>
    </w:p>
    <w:p w:rsidR="00E54233" w:rsidRPr="006440FD" w:rsidRDefault="00B44183" w:rsidP="00B44183">
      <w:pPr>
        <w:pStyle w:val="ListParagraph"/>
        <w:numPr>
          <w:ilvl w:val="1"/>
          <w:numId w:val="6"/>
        </w:numPr>
        <w:spacing w:after="0"/>
      </w:pPr>
      <w:r w:rsidRPr="006440FD">
        <w:t xml:space="preserve">ADMAN Engagement goal: </w:t>
      </w:r>
      <w:r w:rsidR="00E54233" w:rsidRPr="006440FD">
        <w:t>seek feedback from those in attendance about a renewed initiative ADMAN membership has started to talk about p</w:t>
      </w:r>
      <w:r w:rsidRPr="006440FD">
        <w:t>ursuing in the next fiscal year. How do we</w:t>
      </w:r>
      <w:r w:rsidR="00E54233" w:rsidRPr="006440FD">
        <w:t xml:space="preserve"> engage a wider representation of staff</w:t>
      </w:r>
      <w:r w:rsidR="00E537D7" w:rsidRPr="006440FD">
        <w:t>,</w:t>
      </w:r>
      <w:r w:rsidR="00E54233" w:rsidRPr="006440FD">
        <w:t xml:space="preserve"> in quarterly dialogues about topics important to ADMAN and member </w:t>
      </w:r>
      <w:r w:rsidR="006440FD" w:rsidRPr="006440FD">
        <w:t>departments?</w:t>
      </w:r>
      <w:r w:rsidR="00E54233" w:rsidRPr="006440FD">
        <w:t xml:space="preserve"> Meshell </w:t>
      </w:r>
      <w:r w:rsidRPr="006440FD">
        <w:t>Louderman</w:t>
      </w:r>
      <w:r w:rsidR="00E54233" w:rsidRPr="006440FD">
        <w:t xml:space="preserve"> brought this to ADMAN in January as a discussion point, ADMAN's participation in POC week was a result of this introduction being received favorably.</w:t>
      </w:r>
    </w:p>
    <w:p w:rsidR="00E537D7" w:rsidRPr="006440FD" w:rsidRDefault="00E54233" w:rsidP="00E537D7">
      <w:pPr>
        <w:pStyle w:val="ListParagraph"/>
        <w:numPr>
          <w:ilvl w:val="1"/>
          <w:numId w:val="6"/>
        </w:numPr>
        <w:spacing w:after="0"/>
      </w:pPr>
      <w:r w:rsidRPr="006440FD">
        <w:t>Some of the ideas shared by those in attendance for consideration as we shape this initiative:</w:t>
      </w:r>
    </w:p>
    <w:p w:rsidR="00E537D7" w:rsidRPr="006440FD" w:rsidRDefault="00E54233" w:rsidP="00E537D7">
      <w:pPr>
        <w:pStyle w:val="ListParagraph"/>
        <w:numPr>
          <w:ilvl w:val="2"/>
          <w:numId w:val="6"/>
        </w:numPr>
        <w:spacing w:after="0"/>
      </w:pPr>
      <w:r w:rsidRPr="006440FD">
        <w:t>Encourage dialogue with a “speed tabling” type of set-up</w:t>
      </w:r>
    </w:p>
    <w:p w:rsidR="00E537D7" w:rsidRPr="006440FD" w:rsidRDefault="00E54233" w:rsidP="00E537D7">
      <w:pPr>
        <w:pStyle w:val="ListParagraph"/>
        <w:numPr>
          <w:ilvl w:val="2"/>
          <w:numId w:val="6"/>
        </w:numPr>
        <w:spacing w:after="0"/>
      </w:pPr>
      <w:r w:rsidRPr="006440FD">
        <w:t>Have several tables set-up where each table has a different topic where folks can rotate and attend and learn at each table</w:t>
      </w:r>
    </w:p>
    <w:p w:rsidR="00E54233" w:rsidRPr="006440FD" w:rsidRDefault="00E54233" w:rsidP="00E537D7">
      <w:pPr>
        <w:pStyle w:val="ListParagraph"/>
        <w:numPr>
          <w:ilvl w:val="2"/>
          <w:numId w:val="6"/>
        </w:numPr>
        <w:spacing w:after="0"/>
      </w:pPr>
      <w:r w:rsidRPr="006440FD">
        <w:t>Ask staff to submit questions on specific topics ahead of time as well as allow space for folks to submit</w:t>
      </w:r>
    </w:p>
    <w:p w:rsidR="00E537D7" w:rsidRPr="006440FD" w:rsidRDefault="00E54233" w:rsidP="00E537D7">
      <w:pPr>
        <w:pStyle w:val="ListParagraph"/>
        <w:numPr>
          <w:ilvl w:val="2"/>
          <w:numId w:val="6"/>
        </w:numPr>
        <w:spacing w:after="0"/>
      </w:pPr>
      <w:r w:rsidRPr="006440FD">
        <w:t>Insure there is a voice from every department/academic unit on the campus</w:t>
      </w:r>
    </w:p>
    <w:p w:rsidR="00E537D7" w:rsidRPr="006440FD" w:rsidRDefault="006440FD" w:rsidP="00E537D7">
      <w:pPr>
        <w:pStyle w:val="ListParagraph"/>
        <w:numPr>
          <w:ilvl w:val="2"/>
          <w:numId w:val="6"/>
        </w:numPr>
        <w:spacing w:after="0"/>
      </w:pPr>
      <w:r w:rsidRPr="006440FD">
        <w:t>Invite</w:t>
      </w:r>
      <w:r w:rsidR="00E54233" w:rsidRPr="006440FD">
        <w:t xml:space="preserve"> staff to the quarterly engagements, use several mechanisms:</w:t>
      </w:r>
    </w:p>
    <w:p w:rsidR="00E537D7" w:rsidRPr="006440FD" w:rsidRDefault="00E54233" w:rsidP="00E537D7">
      <w:pPr>
        <w:pStyle w:val="ListParagraph"/>
        <w:numPr>
          <w:ilvl w:val="2"/>
          <w:numId w:val="6"/>
        </w:numPr>
        <w:spacing w:after="0"/>
      </w:pPr>
      <w:r w:rsidRPr="006440FD">
        <w:t>Publish in Staff Voice</w:t>
      </w:r>
    </w:p>
    <w:p w:rsidR="00E537D7" w:rsidRPr="006440FD" w:rsidRDefault="00E537D7" w:rsidP="00E537D7">
      <w:pPr>
        <w:pStyle w:val="ListParagraph"/>
        <w:numPr>
          <w:ilvl w:val="2"/>
          <w:numId w:val="6"/>
        </w:numPr>
        <w:spacing w:after="0"/>
      </w:pPr>
      <w:r w:rsidRPr="006440FD">
        <w:t>A</w:t>
      </w:r>
      <w:r w:rsidR="00E54233" w:rsidRPr="006440FD">
        <w:t>ttend the Advising Upd</w:t>
      </w:r>
      <w:r w:rsidRPr="006440FD">
        <w:t>ate</w:t>
      </w:r>
    </w:p>
    <w:p w:rsidR="00E54233" w:rsidRPr="006440FD" w:rsidRDefault="00E54233" w:rsidP="00E537D7">
      <w:pPr>
        <w:pStyle w:val="ListParagraph"/>
        <w:numPr>
          <w:ilvl w:val="2"/>
          <w:numId w:val="6"/>
        </w:numPr>
        <w:spacing w:after="0"/>
      </w:pPr>
      <w:r w:rsidRPr="006440FD">
        <w:t>Attend the Research Admin Meeting Update</w:t>
      </w:r>
    </w:p>
    <w:p w:rsidR="00C75D5C" w:rsidRPr="006440FD" w:rsidRDefault="00C75D5C" w:rsidP="00C75D5C">
      <w:pPr>
        <w:rPr>
          <w:rFonts w:asciiTheme="minorHAnsi" w:hAnsiTheme="minorHAnsi"/>
          <w:i/>
        </w:rPr>
      </w:pPr>
    </w:p>
    <w:p w:rsidR="00C75D5C" w:rsidRPr="006440FD" w:rsidRDefault="00C75D5C" w:rsidP="00C75D5C">
      <w:pPr>
        <w:pStyle w:val="ListParagraph"/>
        <w:numPr>
          <w:ilvl w:val="0"/>
          <w:numId w:val="6"/>
        </w:numPr>
        <w:rPr>
          <w:rFonts w:asciiTheme="minorHAnsi" w:hAnsiTheme="minorHAnsi"/>
          <w:b/>
        </w:rPr>
      </w:pPr>
      <w:r w:rsidRPr="006440FD">
        <w:rPr>
          <w:rFonts w:asciiTheme="minorHAnsi" w:hAnsiTheme="minorHAnsi"/>
          <w:b/>
        </w:rPr>
        <w:t xml:space="preserve"> </w:t>
      </w:r>
      <w:r w:rsidR="00E10045" w:rsidRPr="006440FD">
        <w:rPr>
          <w:rFonts w:asciiTheme="minorHAnsi" w:hAnsiTheme="minorHAnsi"/>
          <w:b/>
        </w:rPr>
        <w:t>Committee Updates</w:t>
      </w:r>
      <w:r w:rsidR="00E10045" w:rsidRPr="006440FD">
        <w:rPr>
          <w:rFonts w:asciiTheme="minorHAnsi" w:hAnsiTheme="minorHAnsi"/>
          <w:b/>
        </w:rPr>
        <w:tab/>
      </w:r>
      <w:r w:rsidR="00E10045" w:rsidRPr="006440FD">
        <w:rPr>
          <w:rFonts w:asciiTheme="minorHAnsi" w:hAnsiTheme="minorHAnsi"/>
          <w:b/>
        </w:rPr>
        <w:tab/>
      </w:r>
      <w:r w:rsidR="00E10045" w:rsidRPr="006440FD">
        <w:rPr>
          <w:rFonts w:asciiTheme="minorHAnsi" w:hAnsiTheme="minorHAnsi"/>
          <w:b/>
        </w:rPr>
        <w:tab/>
      </w:r>
      <w:r w:rsidR="00E10045" w:rsidRPr="006440FD">
        <w:rPr>
          <w:rFonts w:asciiTheme="minorHAnsi" w:hAnsiTheme="minorHAnsi"/>
          <w:b/>
        </w:rPr>
        <w:tab/>
      </w:r>
      <w:r w:rsidR="00E10045" w:rsidRPr="006440FD">
        <w:rPr>
          <w:rFonts w:asciiTheme="minorHAnsi" w:hAnsiTheme="minorHAnsi"/>
          <w:b/>
        </w:rPr>
        <w:tab/>
      </w:r>
      <w:r w:rsidR="00E10045" w:rsidRPr="006440FD">
        <w:rPr>
          <w:rFonts w:asciiTheme="minorHAnsi" w:hAnsiTheme="minorHAnsi"/>
          <w:b/>
        </w:rPr>
        <w:tab/>
      </w:r>
      <w:r w:rsidR="00E10045" w:rsidRPr="006440FD">
        <w:rPr>
          <w:rFonts w:asciiTheme="minorHAnsi" w:hAnsiTheme="minorHAnsi"/>
          <w:b/>
        </w:rPr>
        <w:tab/>
      </w:r>
      <w:r w:rsidR="00E10045" w:rsidRPr="006440FD">
        <w:rPr>
          <w:rFonts w:asciiTheme="minorHAnsi" w:hAnsiTheme="minorHAnsi"/>
          <w:b/>
        </w:rPr>
        <w:tab/>
        <w:t>4:50</w:t>
      </w:r>
      <w:r w:rsidRPr="006440FD">
        <w:rPr>
          <w:rFonts w:asciiTheme="minorHAnsi" w:hAnsiTheme="minorHAnsi"/>
          <w:b/>
        </w:rPr>
        <w:t xml:space="preserve"> – 5:00 pm</w:t>
      </w:r>
    </w:p>
    <w:p w:rsidR="009B3F88" w:rsidRPr="006440FD" w:rsidRDefault="00244DE5" w:rsidP="00244DE5">
      <w:pPr>
        <w:pStyle w:val="ListParagraph"/>
        <w:numPr>
          <w:ilvl w:val="1"/>
          <w:numId w:val="6"/>
        </w:numPr>
        <w:spacing w:after="0"/>
        <w:rPr>
          <w:rFonts w:asciiTheme="minorHAnsi" w:hAnsiTheme="minorHAnsi"/>
        </w:rPr>
      </w:pPr>
      <w:r w:rsidRPr="006440FD">
        <w:rPr>
          <w:rFonts w:asciiTheme="minorHAnsi" w:hAnsiTheme="minorHAnsi"/>
        </w:rPr>
        <w:t>AMP – Conference – April 9-10, Sacramento Sheraton</w:t>
      </w:r>
    </w:p>
    <w:p w:rsidR="00244DE5" w:rsidRPr="006440FD" w:rsidRDefault="00244DE5" w:rsidP="00244DE5">
      <w:pPr>
        <w:pStyle w:val="ListParagraph"/>
        <w:numPr>
          <w:ilvl w:val="2"/>
          <w:numId w:val="6"/>
        </w:numPr>
        <w:spacing w:after="0"/>
        <w:rPr>
          <w:rFonts w:asciiTheme="minorHAnsi" w:hAnsiTheme="minorHAnsi"/>
        </w:rPr>
      </w:pPr>
      <w:r w:rsidRPr="006440FD">
        <w:rPr>
          <w:rFonts w:asciiTheme="minorHAnsi" w:hAnsiTheme="minorHAnsi"/>
        </w:rPr>
        <w:t xml:space="preserve">Still in </w:t>
      </w:r>
      <w:r w:rsidR="00172E80" w:rsidRPr="006440FD">
        <w:rPr>
          <w:rFonts w:asciiTheme="minorHAnsi" w:hAnsiTheme="minorHAnsi"/>
        </w:rPr>
        <w:t xml:space="preserve">need </w:t>
      </w:r>
      <w:r w:rsidRPr="006440FD">
        <w:rPr>
          <w:rFonts w:asciiTheme="minorHAnsi" w:hAnsiTheme="minorHAnsi"/>
        </w:rPr>
        <w:t>of the following:</w:t>
      </w:r>
    </w:p>
    <w:p w:rsidR="00172E80" w:rsidRPr="006440FD" w:rsidRDefault="00172E80" w:rsidP="00244DE5">
      <w:pPr>
        <w:pStyle w:val="ListParagraph"/>
        <w:numPr>
          <w:ilvl w:val="3"/>
          <w:numId w:val="6"/>
        </w:numPr>
        <w:spacing w:after="0"/>
        <w:rPr>
          <w:rFonts w:asciiTheme="minorHAnsi" w:hAnsiTheme="minorHAnsi"/>
        </w:rPr>
      </w:pPr>
      <w:r w:rsidRPr="006440FD">
        <w:rPr>
          <w:rFonts w:asciiTheme="minorHAnsi" w:hAnsiTheme="minorHAnsi"/>
        </w:rPr>
        <w:t>a research speaker, interesting topic that can be in lay person term</w:t>
      </w:r>
      <w:r w:rsidR="00244DE5" w:rsidRPr="006440FD">
        <w:rPr>
          <w:rFonts w:asciiTheme="minorHAnsi" w:hAnsiTheme="minorHAnsi"/>
        </w:rPr>
        <w:t>s</w:t>
      </w:r>
    </w:p>
    <w:p w:rsidR="00244DE5" w:rsidRPr="006440FD" w:rsidRDefault="00172E80" w:rsidP="00244DE5">
      <w:pPr>
        <w:pStyle w:val="ListParagraph"/>
        <w:numPr>
          <w:ilvl w:val="3"/>
          <w:numId w:val="6"/>
        </w:numPr>
        <w:spacing w:after="0"/>
        <w:rPr>
          <w:rFonts w:asciiTheme="minorHAnsi" w:hAnsiTheme="minorHAnsi"/>
        </w:rPr>
      </w:pPr>
      <w:r w:rsidRPr="006440FD">
        <w:rPr>
          <w:rFonts w:asciiTheme="minorHAnsi" w:hAnsiTheme="minorHAnsi"/>
        </w:rPr>
        <w:t xml:space="preserve">Branded </w:t>
      </w:r>
      <w:r w:rsidR="00244DE5" w:rsidRPr="006440FD">
        <w:rPr>
          <w:rFonts w:asciiTheme="minorHAnsi" w:hAnsiTheme="minorHAnsi"/>
        </w:rPr>
        <w:t>items for raffle</w:t>
      </w:r>
    </w:p>
    <w:p w:rsidR="00244DE5" w:rsidRDefault="00244DE5" w:rsidP="00244DE5">
      <w:pPr>
        <w:pStyle w:val="ListParagraph"/>
        <w:numPr>
          <w:ilvl w:val="3"/>
          <w:numId w:val="6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Contact Sally Harmsworth at </w:t>
      </w:r>
      <w:hyperlink r:id="rId13" w:history="1">
        <w:r w:rsidRPr="001B41B8">
          <w:rPr>
            <w:rStyle w:val="Hyperlink"/>
            <w:rFonts w:asciiTheme="minorHAnsi" w:hAnsiTheme="minorHAnsi"/>
          </w:rPr>
          <w:t>sharmsworth@ucdavis.edu</w:t>
        </w:r>
      </w:hyperlink>
    </w:p>
    <w:p w:rsidR="00244DE5" w:rsidRPr="00244DE5" w:rsidRDefault="00244DE5" w:rsidP="00244DE5">
      <w:pPr>
        <w:pStyle w:val="ListParagraph"/>
        <w:spacing w:after="0"/>
        <w:ind w:left="2880"/>
        <w:rPr>
          <w:rFonts w:asciiTheme="minorHAnsi" w:hAnsiTheme="minorHAnsi"/>
        </w:rPr>
      </w:pPr>
    </w:p>
    <w:p w:rsidR="009D326C" w:rsidRPr="00244DE5" w:rsidRDefault="00244DE5" w:rsidP="00244DE5">
      <w:pPr>
        <w:pStyle w:val="ListParagraph"/>
        <w:numPr>
          <w:ilvl w:val="2"/>
          <w:numId w:val="6"/>
        </w:numPr>
        <w:ind w:left="135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="009D326C" w:rsidRPr="00244DE5">
        <w:rPr>
          <w:rFonts w:asciiTheme="minorHAnsi" w:hAnsiTheme="minorHAnsi"/>
        </w:rPr>
        <w:t>AggieBudget – pilot date May 15</w:t>
      </w:r>
    </w:p>
    <w:p w:rsidR="009D326C" w:rsidRPr="00B44183" w:rsidRDefault="009D326C" w:rsidP="00244DE5">
      <w:pPr>
        <w:pStyle w:val="ListParagraph"/>
        <w:spacing w:after="0"/>
        <w:ind w:left="2160"/>
        <w:rPr>
          <w:rFonts w:asciiTheme="minorHAnsi" w:hAnsiTheme="minorHAnsi"/>
        </w:rPr>
      </w:pPr>
    </w:p>
    <w:p w:rsidR="00FD2747" w:rsidRPr="00FD2747" w:rsidRDefault="005077A2" w:rsidP="00C1476B">
      <w:pPr>
        <w:pStyle w:val="ListParagraph"/>
        <w:spacing w:after="0"/>
        <w:ind w:left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7D5156">
        <w:rPr>
          <w:rFonts w:asciiTheme="minorHAnsi" w:hAnsiTheme="minorHAnsi"/>
          <w:b/>
        </w:rPr>
        <w:t xml:space="preserve"> </w:t>
      </w:r>
    </w:p>
    <w:p w:rsidR="007042ED" w:rsidRDefault="00C537D0" w:rsidP="00145EDA">
      <w:pPr>
        <w:pStyle w:val="ListParagraph"/>
        <w:spacing w:after="0"/>
        <w:rPr>
          <w:rFonts w:asciiTheme="minorHAnsi" w:hAnsiTheme="minorHAnsi"/>
          <w:b/>
        </w:rPr>
      </w:pPr>
      <w:r w:rsidRPr="004B6BC4">
        <w:rPr>
          <w:rFonts w:asciiTheme="minorHAnsi" w:hAnsiTheme="minorHAnsi"/>
          <w:b/>
        </w:rPr>
        <w:t>*************************************************************</w:t>
      </w:r>
      <w:r w:rsidR="004B6BC4">
        <w:rPr>
          <w:rFonts w:asciiTheme="minorHAnsi" w:hAnsiTheme="minorHAnsi"/>
          <w:b/>
        </w:rPr>
        <w:t>************************</w:t>
      </w:r>
      <w:r w:rsidRPr="004B6BC4">
        <w:rPr>
          <w:rFonts w:asciiTheme="minorHAnsi" w:hAnsiTheme="minorHAnsi"/>
          <w:b/>
        </w:rPr>
        <w:t>Future</w:t>
      </w:r>
      <w:r w:rsidR="00D75B25" w:rsidRPr="004B6BC4">
        <w:rPr>
          <w:rFonts w:asciiTheme="minorHAnsi" w:hAnsiTheme="minorHAnsi"/>
          <w:b/>
        </w:rPr>
        <w:t xml:space="preserve"> Speakers &amp; Discussions</w:t>
      </w:r>
      <w:r w:rsidR="0075619C">
        <w:rPr>
          <w:rFonts w:asciiTheme="minorHAnsi" w:hAnsiTheme="minorHAnsi"/>
          <w:b/>
        </w:rPr>
        <w:t>*</w:t>
      </w:r>
    </w:p>
    <w:p w:rsidR="00727450" w:rsidRDefault="00727450" w:rsidP="00145EDA">
      <w:pPr>
        <w:pStyle w:val="ListParagraph"/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April – Kelly Ratliff &amp; Blair Stephenson, Campus Finance, Operations and Administration</w:t>
      </w:r>
    </w:p>
    <w:p w:rsidR="00727450" w:rsidRPr="00727450" w:rsidRDefault="00727450" w:rsidP="00145EDA">
      <w:pPr>
        <w:pStyle w:val="ListParagraph"/>
        <w:spacing w:after="0"/>
        <w:rPr>
          <w:rFonts w:asciiTheme="minorHAnsi" w:hAnsiTheme="minorHAnsi"/>
          <w:i/>
        </w:rPr>
      </w:pPr>
      <w:r>
        <w:rPr>
          <w:rFonts w:asciiTheme="minorHAnsi" w:hAnsiTheme="minorHAnsi"/>
        </w:rPr>
        <w:t>*</w:t>
      </w:r>
      <w:r>
        <w:rPr>
          <w:rFonts w:asciiTheme="minorHAnsi" w:hAnsiTheme="minorHAnsi"/>
          <w:i/>
        </w:rPr>
        <w:t>subject to change</w:t>
      </w:r>
    </w:p>
    <w:p w:rsidR="00E22A95" w:rsidRDefault="00E22A95" w:rsidP="008850F0">
      <w:pPr>
        <w:pStyle w:val="Default"/>
        <w:spacing w:after="0" w:line="100" w:lineRule="atLeast"/>
        <w:rPr>
          <w:rFonts w:asciiTheme="minorHAnsi" w:hAnsiTheme="minorHAnsi"/>
          <w:b/>
          <w:u w:val="single"/>
        </w:rPr>
      </w:pPr>
    </w:p>
    <w:p w:rsidR="008850F0" w:rsidRDefault="008850F0" w:rsidP="008850F0">
      <w:pPr>
        <w:pStyle w:val="Default"/>
        <w:spacing w:after="0" w:line="100" w:lineRule="atLeast"/>
        <w:rPr>
          <w:rFonts w:asciiTheme="minorHAnsi" w:hAnsiTheme="minorHAnsi"/>
          <w:b/>
          <w:u w:val="single"/>
        </w:rPr>
      </w:pPr>
      <w:r w:rsidRPr="004B6BC4">
        <w:rPr>
          <w:rFonts w:asciiTheme="minorHAnsi" w:hAnsiTheme="minorHAnsi"/>
          <w:b/>
          <w:u w:val="single"/>
        </w:rPr>
        <w:t>Future meeting d</w:t>
      </w:r>
      <w:r w:rsidR="00577D93">
        <w:rPr>
          <w:rFonts w:asciiTheme="minorHAnsi" w:hAnsiTheme="minorHAnsi"/>
          <w:b/>
          <w:u w:val="single"/>
        </w:rPr>
        <w:t>ates for Academic year 16-17</w:t>
      </w:r>
      <w:r w:rsidRPr="004B6BC4">
        <w:rPr>
          <w:rFonts w:asciiTheme="minorHAnsi" w:hAnsiTheme="minorHAnsi"/>
          <w:b/>
          <w:u w:val="single"/>
        </w:rPr>
        <w:t xml:space="preserve">: </w:t>
      </w:r>
    </w:p>
    <w:p w:rsidR="008850F0" w:rsidRDefault="008850F0" w:rsidP="008850F0">
      <w:pPr>
        <w:pStyle w:val="Default"/>
        <w:spacing w:after="0" w:line="100" w:lineRule="atLeast"/>
        <w:rPr>
          <w:rFonts w:asciiTheme="minorHAnsi" w:hAnsiTheme="minorHAnsi"/>
          <w:sz w:val="20"/>
          <w:szCs w:val="20"/>
        </w:rPr>
      </w:pPr>
      <w:r w:rsidRPr="004B6BC4">
        <w:rPr>
          <w:rFonts w:asciiTheme="minorHAnsi" w:hAnsiTheme="minorHAnsi"/>
          <w:sz w:val="20"/>
          <w:szCs w:val="20"/>
        </w:rPr>
        <w:t xml:space="preserve">All meetings will be held from 3:00-5:00 pm in 1207 Robert Mondavi Institute, South Building. </w:t>
      </w:r>
    </w:p>
    <w:p w:rsidR="00577D93" w:rsidRPr="004B6BC4" w:rsidRDefault="00577D93" w:rsidP="008850F0">
      <w:pPr>
        <w:pStyle w:val="Default"/>
        <w:spacing w:after="0" w:line="100" w:lineRule="atLeast"/>
        <w:rPr>
          <w:rFonts w:asciiTheme="minorHAnsi" w:hAnsiTheme="minorHAnsi"/>
          <w:sz w:val="20"/>
          <w:szCs w:val="20"/>
        </w:rPr>
      </w:pPr>
    </w:p>
    <w:tbl>
      <w:tblPr>
        <w:tblW w:w="8166" w:type="dxa"/>
        <w:tblInd w:w="1260" w:type="dxa"/>
        <w:tblLook w:val="04A0" w:firstRow="1" w:lastRow="0" w:firstColumn="1" w:lastColumn="0" w:noHBand="0" w:noVBand="1"/>
      </w:tblPr>
      <w:tblGrid>
        <w:gridCol w:w="6120"/>
        <w:gridCol w:w="505"/>
        <w:gridCol w:w="1541"/>
      </w:tblGrid>
      <w:tr w:rsidR="008850F0" w:rsidRPr="004B6BC4" w:rsidTr="00577D93">
        <w:trPr>
          <w:trHeight w:val="402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5744" w:type="dxa"/>
              <w:tblLook w:val="04A0" w:firstRow="1" w:lastRow="0" w:firstColumn="1" w:lastColumn="0" w:noHBand="0" w:noVBand="1"/>
            </w:tblPr>
            <w:tblGrid>
              <w:gridCol w:w="2232"/>
              <w:gridCol w:w="1262"/>
              <w:gridCol w:w="2250"/>
            </w:tblGrid>
            <w:tr w:rsidR="00E10045" w:rsidRPr="00577D93" w:rsidTr="00E10045">
              <w:trPr>
                <w:trHeight w:val="300"/>
              </w:trPr>
              <w:tc>
                <w:tcPr>
                  <w:tcW w:w="2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10045" w:rsidRPr="00577D93" w:rsidRDefault="00E10045" w:rsidP="00E10045">
                  <w:pPr>
                    <w:rPr>
                      <w:color w:val="000000"/>
                    </w:rPr>
                  </w:pPr>
                  <w:r w:rsidRPr="00577D93">
                    <w:rPr>
                      <w:color w:val="000000"/>
                    </w:rPr>
                    <w:t>April 20, 2017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0045" w:rsidRPr="00577D93" w:rsidRDefault="00E10045" w:rsidP="00E1004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10045" w:rsidRPr="00577D93" w:rsidRDefault="00E10045" w:rsidP="00E10045">
                  <w:pPr>
                    <w:rPr>
                      <w:color w:val="000000"/>
                    </w:rPr>
                  </w:pPr>
                  <w:r w:rsidRPr="00577D93">
                    <w:rPr>
                      <w:color w:val="000000"/>
                    </w:rPr>
                    <w:t>May 18, 2017</w:t>
                  </w:r>
                </w:p>
              </w:tc>
            </w:tr>
            <w:tr w:rsidR="00727450" w:rsidRPr="00577D93" w:rsidTr="00E10045">
              <w:trPr>
                <w:trHeight w:val="300"/>
              </w:trPr>
              <w:tc>
                <w:tcPr>
                  <w:tcW w:w="2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7450" w:rsidRPr="00577D93" w:rsidRDefault="00727450" w:rsidP="0083479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7450" w:rsidRPr="00577D93" w:rsidRDefault="00727450" w:rsidP="0083479C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7450" w:rsidRPr="00577D93" w:rsidRDefault="00727450" w:rsidP="0083479C">
                  <w:pPr>
                    <w:rPr>
                      <w:color w:val="000000"/>
                    </w:rPr>
                  </w:pPr>
                  <w:r w:rsidRPr="00577D93">
                    <w:rPr>
                      <w:color w:val="000000"/>
                    </w:rPr>
                    <w:t>June 15, 2017</w:t>
                  </w:r>
                </w:p>
              </w:tc>
            </w:tr>
            <w:tr w:rsidR="00727450" w:rsidRPr="00577D93" w:rsidTr="00577D93">
              <w:trPr>
                <w:trHeight w:val="300"/>
              </w:trPr>
              <w:tc>
                <w:tcPr>
                  <w:tcW w:w="2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7450" w:rsidRPr="00577D93" w:rsidRDefault="00727450" w:rsidP="003976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7450" w:rsidRPr="00577D93" w:rsidRDefault="00727450" w:rsidP="003976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7450" w:rsidRPr="00577D93" w:rsidRDefault="00727450" w:rsidP="0039764F">
                  <w:pPr>
                    <w:rPr>
                      <w:color w:val="000000"/>
                    </w:rPr>
                  </w:pPr>
                </w:p>
              </w:tc>
            </w:tr>
            <w:tr w:rsidR="00727450" w:rsidRPr="00577D93" w:rsidTr="0083479C">
              <w:trPr>
                <w:trHeight w:val="300"/>
              </w:trPr>
              <w:tc>
                <w:tcPr>
                  <w:tcW w:w="2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7450" w:rsidRPr="00577D93" w:rsidRDefault="00727450" w:rsidP="003976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7450" w:rsidRPr="00577D93" w:rsidRDefault="00727450" w:rsidP="003976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7450" w:rsidRPr="00577D93" w:rsidRDefault="00727450" w:rsidP="0039764F">
                  <w:pPr>
                    <w:rPr>
                      <w:color w:val="000000"/>
                    </w:rPr>
                  </w:pPr>
                </w:p>
              </w:tc>
            </w:tr>
            <w:tr w:rsidR="00727450" w:rsidRPr="00577D93" w:rsidTr="00577D93">
              <w:trPr>
                <w:trHeight w:val="300"/>
              </w:trPr>
              <w:tc>
                <w:tcPr>
                  <w:tcW w:w="2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7450" w:rsidRPr="00577D93" w:rsidRDefault="00727450" w:rsidP="003976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7450" w:rsidRPr="00577D93" w:rsidRDefault="00727450" w:rsidP="003976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7450" w:rsidRPr="00577D93" w:rsidRDefault="00727450" w:rsidP="0039764F">
                  <w:pPr>
                    <w:rPr>
                      <w:color w:val="000000"/>
                    </w:rPr>
                  </w:pPr>
                </w:p>
              </w:tc>
            </w:tr>
            <w:tr w:rsidR="00727450" w:rsidRPr="00577D93" w:rsidTr="00AC4F7E">
              <w:trPr>
                <w:trHeight w:val="300"/>
              </w:trPr>
              <w:tc>
                <w:tcPr>
                  <w:tcW w:w="2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7450" w:rsidRPr="00577D93" w:rsidRDefault="00727450" w:rsidP="003976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7450" w:rsidRPr="00577D93" w:rsidRDefault="00727450" w:rsidP="003976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27450" w:rsidRPr="00577D93" w:rsidRDefault="00727450" w:rsidP="0039764F">
                  <w:pPr>
                    <w:rPr>
                      <w:color w:val="000000"/>
                    </w:rPr>
                  </w:pPr>
                </w:p>
              </w:tc>
            </w:tr>
          </w:tbl>
          <w:p w:rsidR="008850F0" w:rsidRPr="004B6BC4" w:rsidRDefault="008850F0" w:rsidP="00184E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0F0" w:rsidRPr="004B6BC4" w:rsidRDefault="008850F0" w:rsidP="00184E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50F0" w:rsidRPr="004B6BC4" w:rsidRDefault="008850F0" w:rsidP="00184EF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A100C6" w:rsidRDefault="00A100C6" w:rsidP="00C537D0">
      <w:pPr>
        <w:rPr>
          <w:rFonts w:asciiTheme="minorHAnsi" w:hAnsiTheme="minorHAnsi"/>
          <w:b/>
          <w:sz w:val="24"/>
          <w:szCs w:val="24"/>
        </w:rPr>
      </w:pPr>
    </w:p>
    <w:p w:rsidR="00A100C6" w:rsidRDefault="00A100C6" w:rsidP="00C537D0">
      <w:pPr>
        <w:rPr>
          <w:rFonts w:asciiTheme="minorHAnsi" w:hAnsiTheme="minorHAnsi"/>
          <w:b/>
          <w:sz w:val="24"/>
          <w:szCs w:val="24"/>
        </w:rPr>
      </w:pPr>
    </w:p>
    <w:p w:rsidR="00A100C6" w:rsidRDefault="00A100C6" w:rsidP="00C537D0">
      <w:pPr>
        <w:rPr>
          <w:rFonts w:asciiTheme="minorHAnsi" w:hAnsiTheme="minorHAnsi"/>
          <w:b/>
          <w:sz w:val="24"/>
          <w:szCs w:val="24"/>
        </w:rPr>
      </w:pPr>
    </w:p>
    <w:p w:rsidR="00A100C6" w:rsidRDefault="00A100C6" w:rsidP="00C537D0">
      <w:pPr>
        <w:rPr>
          <w:rFonts w:asciiTheme="minorHAnsi" w:hAnsiTheme="minorHAnsi"/>
          <w:b/>
          <w:sz w:val="24"/>
          <w:szCs w:val="24"/>
        </w:rPr>
      </w:pPr>
    </w:p>
    <w:p w:rsidR="00A100C6" w:rsidRDefault="00A100C6" w:rsidP="00C537D0">
      <w:pPr>
        <w:rPr>
          <w:rFonts w:asciiTheme="minorHAnsi" w:hAnsiTheme="minorHAnsi"/>
          <w:b/>
          <w:sz w:val="24"/>
          <w:szCs w:val="24"/>
        </w:rPr>
      </w:pPr>
    </w:p>
    <w:p w:rsidR="00A100C6" w:rsidRDefault="00A100C6" w:rsidP="00C537D0">
      <w:pPr>
        <w:rPr>
          <w:rFonts w:asciiTheme="minorHAnsi" w:hAnsiTheme="minorHAnsi"/>
          <w:b/>
          <w:sz w:val="24"/>
          <w:szCs w:val="24"/>
        </w:rPr>
      </w:pPr>
    </w:p>
    <w:p w:rsidR="00A100C6" w:rsidRDefault="00A100C6" w:rsidP="00C537D0">
      <w:pPr>
        <w:rPr>
          <w:rFonts w:asciiTheme="minorHAnsi" w:hAnsiTheme="minorHAnsi"/>
          <w:b/>
          <w:sz w:val="24"/>
          <w:szCs w:val="24"/>
        </w:rPr>
      </w:pPr>
    </w:p>
    <w:p w:rsidR="00A100C6" w:rsidRDefault="00A100C6" w:rsidP="00C537D0">
      <w:pPr>
        <w:rPr>
          <w:rFonts w:asciiTheme="minorHAnsi" w:hAnsiTheme="minorHAnsi"/>
          <w:b/>
          <w:sz w:val="24"/>
          <w:szCs w:val="24"/>
        </w:rPr>
      </w:pPr>
    </w:p>
    <w:p w:rsidR="00A100C6" w:rsidRDefault="00A100C6" w:rsidP="00C537D0">
      <w:pPr>
        <w:rPr>
          <w:rFonts w:asciiTheme="minorHAnsi" w:hAnsiTheme="minorHAnsi"/>
          <w:b/>
          <w:sz w:val="24"/>
          <w:szCs w:val="24"/>
        </w:rPr>
      </w:pPr>
    </w:p>
    <w:p w:rsidR="00A100C6" w:rsidRDefault="00A100C6" w:rsidP="00C537D0">
      <w:pPr>
        <w:rPr>
          <w:rFonts w:asciiTheme="minorHAnsi" w:hAnsiTheme="minorHAnsi"/>
          <w:b/>
          <w:sz w:val="24"/>
          <w:szCs w:val="24"/>
        </w:rPr>
      </w:pPr>
    </w:p>
    <w:p w:rsidR="00A100C6" w:rsidRDefault="00A100C6" w:rsidP="00C537D0">
      <w:pPr>
        <w:rPr>
          <w:rFonts w:asciiTheme="minorHAnsi" w:hAnsiTheme="minorHAnsi"/>
          <w:b/>
          <w:sz w:val="24"/>
          <w:szCs w:val="24"/>
        </w:rPr>
      </w:pPr>
    </w:p>
    <w:p w:rsidR="00A100C6" w:rsidRDefault="00A100C6" w:rsidP="00C537D0">
      <w:pPr>
        <w:rPr>
          <w:rFonts w:asciiTheme="minorHAnsi" w:hAnsiTheme="minorHAnsi"/>
          <w:b/>
          <w:sz w:val="24"/>
          <w:szCs w:val="24"/>
        </w:rPr>
      </w:pPr>
    </w:p>
    <w:p w:rsidR="00A100C6" w:rsidRDefault="00A100C6" w:rsidP="00C537D0">
      <w:pPr>
        <w:rPr>
          <w:rFonts w:asciiTheme="minorHAnsi" w:hAnsiTheme="minorHAnsi"/>
          <w:b/>
          <w:sz w:val="24"/>
          <w:szCs w:val="24"/>
        </w:rPr>
      </w:pPr>
    </w:p>
    <w:p w:rsidR="00A100C6" w:rsidRDefault="00A100C6" w:rsidP="00C537D0">
      <w:pPr>
        <w:rPr>
          <w:rFonts w:asciiTheme="minorHAnsi" w:hAnsiTheme="minorHAnsi"/>
          <w:b/>
          <w:sz w:val="24"/>
          <w:szCs w:val="24"/>
        </w:rPr>
      </w:pPr>
    </w:p>
    <w:p w:rsidR="00A100C6" w:rsidRDefault="00A100C6" w:rsidP="00C537D0">
      <w:pPr>
        <w:rPr>
          <w:rFonts w:asciiTheme="minorHAnsi" w:hAnsiTheme="minorHAnsi"/>
          <w:b/>
          <w:sz w:val="24"/>
          <w:szCs w:val="24"/>
        </w:rPr>
      </w:pPr>
    </w:p>
    <w:p w:rsidR="00217F5C" w:rsidRPr="007000CB" w:rsidRDefault="00463EDC" w:rsidP="00C537D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</w:t>
      </w:r>
      <w:r w:rsidR="00136AD7" w:rsidRPr="007000CB">
        <w:rPr>
          <w:rFonts w:asciiTheme="minorHAnsi" w:hAnsiTheme="minorHAnsi"/>
          <w:b/>
          <w:sz w:val="24"/>
          <w:szCs w:val="24"/>
        </w:rPr>
        <w:t>ember Committee Reports:</w:t>
      </w:r>
    </w:p>
    <w:tbl>
      <w:tblPr>
        <w:tblStyle w:val="TableGrid"/>
        <w:tblW w:w="0" w:type="auto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136AD7" w:rsidTr="004905A1">
        <w:trPr>
          <w:trHeight w:val="4832"/>
          <w:jc w:val="center"/>
        </w:trPr>
        <w:tc>
          <w:tcPr>
            <w:tcW w:w="4675" w:type="dxa"/>
          </w:tcPr>
          <w:p w:rsidR="00136AD7" w:rsidRDefault="00136AD7" w:rsidP="00184EF1">
            <w:pPr>
              <w:pStyle w:val="Default"/>
              <w:spacing w:line="100" w:lineRule="atLeast"/>
              <w:rPr>
                <w:rFonts w:asciiTheme="majorHAnsi" w:hAnsiTheme="majorHAnsi"/>
                <w:b/>
                <w:sz w:val="24"/>
                <w:szCs w:val="24"/>
              </w:rPr>
            </w:pPr>
            <w:r w:rsidRPr="00391E00">
              <w:rPr>
                <w:rFonts w:asciiTheme="minorHAnsi" w:hAnsiTheme="minorHAnsi"/>
                <w:b/>
                <w:u w:val="single"/>
              </w:rPr>
              <w:t>AADI</w:t>
            </w:r>
            <w:r w:rsidRPr="004B6BC4">
              <w:rPr>
                <w:rFonts w:asciiTheme="majorHAnsi" w:hAnsiTheme="majorHAnsi"/>
                <w:b/>
                <w:sz w:val="24"/>
                <w:szCs w:val="24"/>
              </w:rPr>
              <w:t xml:space="preserve">   </w:t>
            </w:r>
          </w:p>
          <w:p w:rsidR="00136AD7" w:rsidRPr="00391E00" w:rsidRDefault="00CC1CE6" w:rsidP="00184EF1">
            <w:pPr>
              <w:pStyle w:val="Default"/>
              <w:spacing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Update</w:t>
            </w:r>
          </w:p>
          <w:p w:rsidR="00136AD7" w:rsidRPr="006C61E1" w:rsidRDefault="00136AD7" w:rsidP="00184EF1">
            <w:pPr>
              <w:rPr>
                <w:rFonts w:asciiTheme="minorHAnsi" w:hAnsiTheme="minorHAnsi"/>
                <w:b/>
                <w:u w:val="single"/>
              </w:rPr>
            </w:pPr>
            <w:r w:rsidRPr="006C61E1">
              <w:rPr>
                <w:rFonts w:asciiTheme="minorHAnsi" w:hAnsiTheme="minorHAnsi"/>
                <w:b/>
                <w:u w:val="single"/>
              </w:rPr>
              <w:t>ADMAN Conference</w:t>
            </w:r>
          </w:p>
          <w:p w:rsidR="00E94759" w:rsidRPr="00E94759" w:rsidRDefault="00D871AC" w:rsidP="00184EF1">
            <w:pPr>
              <w:pStyle w:val="Default"/>
              <w:spacing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Update provided in meeting</w:t>
            </w:r>
          </w:p>
          <w:p w:rsidR="00BF5140" w:rsidRDefault="00E94759" w:rsidP="00184EF1">
            <w:pPr>
              <w:pStyle w:val="Default"/>
              <w:spacing w:line="100" w:lineRule="atLeast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Aggie</w:t>
            </w:r>
            <w:r w:rsidR="00BF5140" w:rsidRPr="00BF5140">
              <w:rPr>
                <w:rFonts w:asciiTheme="minorHAnsi" w:hAnsiTheme="minorHAnsi"/>
                <w:b/>
                <w:u w:val="single"/>
              </w:rPr>
              <w:t>Travel</w:t>
            </w:r>
          </w:p>
          <w:p w:rsidR="00760D6B" w:rsidRPr="00760D6B" w:rsidRDefault="00577D93" w:rsidP="00184EF1">
            <w:pPr>
              <w:pStyle w:val="Default"/>
              <w:spacing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update</w:t>
            </w:r>
          </w:p>
          <w:p w:rsidR="007734BC" w:rsidRDefault="00D75FB9" w:rsidP="00184EF1">
            <w:pPr>
              <w:pStyle w:val="Default"/>
              <w:spacing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AggieBudget</w:t>
            </w:r>
          </w:p>
          <w:p w:rsidR="00577D93" w:rsidRDefault="00D871AC" w:rsidP="00184EF1">
            <w:pPr>
              <w:pStyle w:val="Default"/>
              <w:spacing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Update</w:t>
            </w:r>
          </w:p>
          <w:p w:rsidR="00D75FB9" w:rsidRPr="00391E00" w:rsidRDefault="00D75FB9" w:rsidP="00D75FB9">
            <w:pPr>
              <w:pStyle w:val="Default"/>
              <w:spacing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 xml:space="preserve">AMP (formerly </w:t>
            </w:r>
            <w:r w:rsidRPr="00391E00">
              <w:rPr>
                <w:rFonts w:asciiTheme="minorHAnsi" w:hAnsiTheme="minorHAnsi"/>
                <w:b/>
                <w:u w:val="single"/>
              </w:rPr>
              <w:t>ABOG</w:t>
            </w:r>
            <w:r w:rsidRPr="00391E0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)</w:t>
            </w:r>
          </w:p>
          <w:bookmarkStart w:id="0" w:name="_MON_1548688568"/>
          <w:bookmarkEnd w:id="0"/>
          <w:p w:rsidR="00D75FB9" w:rsidRPr="00D75FB9" w:rsidRDefault="00176D43" w:rsidP="00184EF1">
            <w:pPr>
              <w:pStyle w:val="Default"/>
              <w:spacing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object w:dxaOrig="1551" w:dyaOrig="1009">
                <v:shape id="_x0000_i1026" type="#_x0000_t75" style="width:77.25pt;height:50.25pt" o:ole="">
                  <v:imagedata r:id="rId14" o:title=""/>
                </v:shape>
                <o:OLEObject Type="Embed" ProgID="Word.Document.12" ShapeID="_x0000_i1026" DrawAspect="Icon" ObjectID="_1553348939" r:id="rId15">
                  <o:FieldCodes>\s</o:FieldCodes>
                </o:OLEObject>
              </w:object>
            </w:r>
          </w:p>
          <w:p w:rsidR="00136AD7" w:rsidRPr="004B6BC4" w:rsidRDefault="00136AD7" w:rsidP="00184EF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4B6BC4">
              <w:rPr>
                <w:rFonts w:asciiTheme="minorHAnsi" w:hAnsiTheme="minorHAnsi"/>
                <w:b/>
                <w:u w:val="single"/>
              </w:rPr>
              <w:t xml:space="preserve">CCC&amp;D: </w:t>
            </w:r>
            <w:r w:rsidRPr="004B6BC4">
              <w:rPr>
                <w:rFonts w:asciiTheme="minorHAnsi" w:hAnsiTheme="minorHAnsi"/>
                <w:b/>
              </w:rPr>
              <w:t xml:space="preserve"> </w:t>
            </w:r>
          </w:p>
          <w:p w:rsidR="00136AD7" w:rsidRDefault="00136AD7" w:rsidP="00184EF1">
            <w:pPr>
              <w:pStyle w:val="Default"/>
              <w:spacing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Update</w:t>
            </w:r>
          </w:p>
          <w:p w:rsidR="00176D43" w:rsidRDefault="00176D43" w:rsidP="00184EF1">
            <w:pPr>
              <w:pStyle w:val="Default"/>
              <w:spacing w:line="100" w:lineRule="atLeast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Cayuse</w:t>
            </w:r>
          </w:p>
          <w:p w:rsidR="00176D43" w:rsidRPr="00E10045" w:rsidRDefault="00E10045" w:rsidP="00184EF1">
            <w:pPr>
              <w:pStyle w:val="Default"/>
              <w:spacing w:line="100" w:lineRule="atLeast"/>
              <w:rPr>
                <w:rFonts w:asciiTheme="minorHAnsi" w:hAnsiTheme="minorHAnsi"/>
              </w:rPr>
            </w:pPr>
            <w:r w:rsidRPr="00E10045">
              <w:rPr>
                <w:rFonts w:asciiTheme="minorHAnsi" w:hAnsiTheme="minorHAnsi"/>
              </w:rPr>
              <w:t>No Update</w:t>
            </w:r>
          </w:p>
          <w:p w:rsidR="000D2DEA" w:rsidRPr="004B6BC4" w:rsidRDefault="000D2DEA" w:rsidP="000D2DEA">
            <w:p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Canvas</w:t>
            </w:r>
          </w:p>
          <w:p w:rsidR="007734BC" w:rsidRDefault="00176D43" w:rsidP="00184EF1">
            <w:pPr>
              <w:pStyle w:val="Default"/>
              <w:spacing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Update</w:t>
            </w:r>
          </w:p>
          <w:p w:rsidR="00136AD7" w:rsidRPr="004B6BC4" w:rsidRDefault="00136AD7" w:rsidP="00184EF1">
            <w:pPr>
              <w:pStyle w:val="Default"/>
              <w:spacing w:line="100" w:lineRule="atLeast"/>
              <w:rPr>
                <w:rFonts w:asciiTheme="minorHAnsi" w:hAnsiTheme="minorHAnsi"/>
                <w:b/>
                <w:szCs w:val="24"/>
                <w:u w:val="single"/>
              </w:rPr>
            </w:pPr>
            <w:r w:rsidRPr="004B6BC4">
              <w:rPr>
                <w:rFonts w:asciiTheme="minorHAnsi" w:hAnsiTheme="minorHAnsi"/>
                <w:b/>
                <w:szCs w:val="24"/>
                <w:u w:val="single"/>
              </w:rPr>
              <w:t>EDMS</w:t>
            </w:r>
          </w:p>
          <w:p w:rsidR="00463EDC" w:rsidRDefault="00176D43" w:rsidP="00A27B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Update</w:t>
            </w:r>
          </w:p>
          <w:p w:rsidR="00684FC4" w:rsidRDefault="00684FC4" w:rsidP="00684FC4">
            <w:pPr>
              <w:rPr>
                <w:rFonts w:asciiTheme="minorHAnsi" w:hAnsiTheme="minorHAnsi"/>
                <w:b/>
                <w:u w:val="single"/>
              </w:rPr>
            </w:pPr>
            <w:r w:rsidRPr="004B6BC4">
              <w:rPr>
                <w:rFonts w:asciiTheme="minorHAnsi" w:hAnsiTheme="minorHAnsi"/>
                <w:b/>
                <w:u w:val="single"/>
              </w:rPr>
              <w:t>FIS Update</w:t>
            </w:r>
          </w:p>
          <w:p w:rsidR="00684FC4" w:rsidRPr="006A42A5" w:rsidRDefault="00684FC4" w:rsidP="00684FC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Update</w:t>
            </w:r>
          </w:p>
          <w:p w:rsidR="00136AD7" w:rsidRPr="00394CA5" w:rsidRDefault="00136AD7" w:rsidP="00684F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5" w:type="dxa"/>
          </w:tcPr>
          <w:p w:rsidR="00684FC4" w:rsidRPr="004B6BC4" w:rsidRDefault="00684FC4" w:rsidP="00684FC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u w:val="single"/>
              </w:rPr>
            </w:pPr>
            <w:r w:rsidRPr="004B6BC4">
              <w:rPr>
                <w:rFonts w:asciiTheme="minorHAnsi" w:hAnsiTheme="minorHAnsi"/>
                <w:b/>
                <w:u w:val="single"/>
              </w:rPr>
              <w:t>HRIC/HRAC</w:t>
            </w:r>
          </w:p>
          <w:p w:rsidR="00684FC4" w:rsidRDefault="00D871AC" w:rsidP="00684FC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Update</w:t>
            </w:r>
          </w:p>
          <w:p w:rsidR="00684FC4" w:rsidRDefault="00684FC4" w:rsidP="00684FC4">
            <w:pPr>
              <w:rPr>
                <w:rFonts w:asciiTheme="minorHAnsi" w:hAnsiTheme="minorHAnsi"/>
                <w:b/>
                <w:u w:val="single"/>
              </w:rPr>
            </w:pPr>
            <w:r w:rsidRPr="006C61E1">
              <w:rPr>
                <w:rFonts w:asciiTheme="minorHAnsi" w:hAnsiTheme="minorHAnsi"/>
                <w:b/>
                <w:u w:val="single"/>
              </w:rPr>
              <w:t>IT-Security/IT-Services</w:t>
            </w:r>
          </w:p>
          <w:p w:rsidR="00684FC4" w:rsidRDefault="00684FC4" w:rsidP="00684FC4">
            <w:pPr>
              <w:rPr>
                <w:rFonts w:asciiTheme="minorHAnsi" w:hAnsiTheme="minorHAnsi"/>
                <w:b/>
                <w:u w:val="single"/>
              </w:rPr>
            </w:pPr>
            <w:r w:rsidRPr="00870FB9">
              <w:rPr>
                <w:rFonts w:asciiTheme="minorHAnsi" w:hAnsiTheme="minorHAnsi"/>
              </w:rPr>
              <w:t>No Update</w:t>
            </w:r>
          </w:p>
          <w:p w:rsidR="00AC7FD6" w:rsidRDefault="00AC7FD6" w:rsidP="0098113A">
            <w:p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IPA</w:t>
            </w:r>
          </w:p>
          <w:p w:rsidR="0098113A" w:rsidRPr="007000CB" w:rsidRDefault="00CC1CE6" w:rsidP="00AC7F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update</w:t>
            </w:r>
          </w:p>
          <w:p w:rsidR="00136AD7" w:rsidRPr="006C61E1" w:rsidRDefault="00136AD7" w:rsidP="00184EF1">
            <w:pPr>
              <w:pStyle w:val="Default"/>
              <w:spacing w:line="100" w:lineRule="atLeast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SDAAC</w:t>
            </w:r>
          </w:p>
          <w:bookmarkStart w:id="1" w:name="_MON_1550936560"/>
          <w:bookmarkEnd w:id="1"/>
          <w:p w:rsidR="00136AD7" w:rsidRDefault="00E10045" w:rsidP="00184EF1">
            <w:pPr>
              <w:pStyle w:val="Default"/>
              <w:spacing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object w:dxaOrig="1532" w:dyaOrig="991">
                <v:shape id="_x0000_i1027" type="#_x0000_t75" style="width:76.5pt;height:49.5pt" o:ole="">
                  <v:imagedata r:id="rId16" o:title=""/>
                </v:shape>
                <o:OLEObject Type="Embed" ProgID="Word.Document.12" ShapeID="_x0000_i1027" DrawAspect="Icon" ObjectID="_1553348940" r:id="rId17">
                  <o:FieldCodes>\s</o:FieldCodes>
                </o:OLEObject>
              </w:object>
            </w:r>
          </w:p>
          <w:p w:rsidR="00D75FB9" w:rsidRDefault="00D75FB9" w:rsidP="00D75FB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SPARK (formerly Kuali Coeus)</w:t>
            </w:r>
          </w:p>
          <w:p w:rsidR="00D75FB9" w:rsidRPr="00391E00" w:rsidRDefault="00AC7FD6" w:rsidP="00184EF1">
            <w:pPr>
              <w:pStyle w:val="Default"/>
              <w:spacing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Update</w:t>
            </w:r>
          </w:p>
          <w:p w:rsidR="00136AD7" w:rsidRPr="006C61E1" w:rsidRDefault="00136AD7" w:rsidP="00184EF1">
            <w:pPr>
              <w:pStyle w:val="Default"/>
              <w:spacing w:line="100" w:lineRule="atLeast"/>
              <w:rPr>
                <w:rFonts w:asciiTheme="minorHAnsi" w:hAnsiTheme="minorHAnsi"/>
                <w:b/>
              </w:rPr>
            </w:pPr>
            <w:r w:rsidRPr="006C61E1">
              <w:rPr>
                <w:rFonts w:asciiTheme="minorHAnsi" w:hAnsiTheme="minorHAnsi"/>
                <w:b/>
                <w:u w:val="single"/>
              </w:rPr>
              <w:t>SSC</w:t>
            </w:r>
          </w:p>
          <w:bookmarkStart w:id="2" w:name="_MON_1546155749"/>
          <w:bookmarkEnd w:id="2"/>
          <w:p w:rsidR="00136AD7" w:rsidRPr="00C1476B" w:rsidRDefault="00684FC4" w:rsidP="00184EF1">
            <w:pPr>
              <w:pStyle w:val="Default"/>
              <w:spacing w:line="100" w:lineRule="atLeast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object w:dxaOrig="1532" w:dyaOrig="991">
                <v:shape id="_x0000_i1028" type="#_x0000_t75" style="width:76.5pt;height:49.5pt" o:ole="">
                  <v:imagedata r:id="rId18" o:title=""/>
                </v:shape>
                <o:OLEObject Type="Embed" ProgID="Word.Document.12" ShapeID="_x0000_i1028" DrawAspect="Icon" ObjectID="_1553348941" r:id="rId19">
                  <o:FieldCodes>\s</o:FieldCodes>
                </o:OLEObject>
              </w:object>
            </w:r>
          </w:p>
          <w:p w:rsidR="00136AD7" w:rsidRPr="006C61E1" w:rsidRDefault="00136AD7" w:rsidP="00184EF1">
            <w:pPr>
              <w:pStyle w:val="Default"/>
              <w:spacing w:line="100" w:lineRule="atLeast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Staff Assembly</w:t>
            </w:r>
          </w:p>
          <w:p w:rsidR="00136AD7" w:rsidRPr="00391E00" w:rsidRDefault="0039764F" w:rsidP="00184EF1">
            <w:pPr>
              <w:pStyle w:val="Default"/>
              <w:spacing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Update</w:t>
            </w:r>
          </w:p>
          <w:p w:rsidR="00136AD7" w:rsidRPr="006C61E1" w:rsidRDefault="00136AD7" w:rsidP="00184EF1">
            <w:p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UCPath</w:t>
            </w:r>
            <w:r w:rsidR="00AC7FD6">
              <w:rPr>
                <w:rFonts w:asciiTheme="minorHAnsi" w:hAnsiTheme="minorHAnsi"/>
                <w:b/>
                <w:u w:val="single"/>
              </w:rPr>
              <w:t xml:space="preserve"> Steering Committee</w:t>
            </w:r>
          </w:p>
          <w:p w:rsidR="00AC7FD6" w:rsidRPr="00CC1CE6" w:rsidRDefault="00E10045" w:rsidP="00AC7FD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Update</w:t>
            </w:r>
          </w:p>
          <w:p w:rsidR="00136AD7" w:rsidRPr="006C61E1" w:rsidRDefault="00136AD7" w:rsidP="00184EF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Uniform Guidance</w:t>
            </w:r>
          </w:p>
          <w:p w:rsidR="00136AD7" w:rsidRDefault="00136AD7" w:rsidP="00D75FB9">
            <w:pPr>
              <w:pStyle w:val="Default"/>
              <w:spacing w:line="100" w:lineRule="atLeast"/>
            </w:pPr>
            <w:r>
              <w:rPr>
                <w:rFonts w:asciiTheme="minorHAnsi" w:hAnsiTheme="minorHAnsi"/>
              </w:rPr>
              <w:t>No Update</w:t>
            </w:r>
          </w:p>
        </w:tc>
      </w:tr>
    </w:tbl>
    <w:p w:rsidR="0039039D" w:rsidRPr="00391E00" w:rsidRDefault="0039039D" w:rsidP="0039039D">
      <w:pPr>
        <w:pStyle w:val="Default"/>
        <w:spacing w:after="0" w:line="100" w:lineRule="atLeast"/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3"/>
        <w:gridCol w:w="4589"/>
      </w:tblGrid>
      <w:tr w:rsidR="00217F5C" w:rsidRPr="004B6BC4" w:rsidTr="004905A1">
        <w:trPr>
          <w:jc w:val="center"/>
        </w:trPr>
        <w:tc>
          <w:tcPr>
            <w:tcW w:w="42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5C" w:rsidRPr="004B6BC4" w:rsidRDefault="00217F5C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bookmarkStart w:id="3" w:name="_Hlk448921436"/>
            <w:r w:rsidRPr="004B6BC4">
              <w:rPr>
                <w:rFonts w:asciiTheme="minorHAnsi" w:hAnsiTheme="minorHAnsi"/>
              </w:rPr>
              <w:tab/>
            </w:r>
            <w:r w:rsidRPr="004B6BC4">
              <w:rPr>
                <w:rFonts w:asciiTheme="minorHAnsi" w:hAnsiTheme="minorHAnsi"/>
                <w:b/>
              </w:rPr>
              <w:t>Committee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5C" w:rsidRPr="004B6BC4" w:rsidRDefault="00217F5C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  <w:b/>
              </w:rPr>
              <w:t>Representative(s)</w:t>
            </w:r>
          </w:p>
        </w:tc>
      </w:tr>
      <w:tr w:rsidR="00217F5C" w:rsidRPr="004B6BC4" w:rsidTr="004905A1">
        <w:trPr>
          <w:jc w:val="center"/>
        </w:trPr>
        <w:tc>
          <w:tcPr>
            <w:tcW w:w="42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5C" w:rsidRPr="004B6BC4" w:rsidRDefault="00217F5C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AADI (Administrative Application Development Init</w:t>
            </w:r>
            <w:r w:rsidR="006C61E1">
              <w:rPr>
                <w:rFonts w:asciiTheme="minorHAnsi" w:hAnsiTheme="minorHAnsi"/>
              </w:rPr>
              <w:t>iative</w:t>
            </w:r>
            <w:r w:rsidRPr="004B6BC4">
              <w:rPr>
                <w:rFonts w:asciiTheme="minorHAnsi" w:hAnsiTheme="minorHAnsi"/>
              </w:rPr>
              <w:t>)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5C" w:rsidRPr="004B6BC4" w:rsidRDefault="00217F5C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Tracy Lad</w:t>
            </w:r>
            <w:r w:rsidR="006831DC">
              <w:rPr>
                <w:rFonts w:asciiTheme="minorHAnsi" w:hAnsiTheme="minorHAnsi"/>
              </w:rPr>
              <w:t>e/</w:t>
            </w:r>
            <w:r w:rsidR="00FF3745">
              <w:rPr>
                <w:rFonts w:asciiTheme="minorHAnsi" w:hAnsiTheme="minorHAnsi"/>
              </w:rPr>
              <w:t>Jennifer Radke</w:t>
            </w:r>
            <w:r w:rsidRPr="004B6BC4">
              <w:rPr>
                <w:rFonts w:asciiTheme="minorHAnsi" w:hAnsiTheme="minorHAnsi"/>
              </w:rPr>
              <w:t>/Meshell Louderman</w:t>
            </w:r>
          </w:p>
        </w:tc>
      </w:tr>
      <w:tr w:rsidR="00197956" w:rsidRPr="004B6BC4" w:rsidTr="004905A1">
        <w:trPr>
          <w:jc w:val="center"/>
        </w:trPr>
        <w:tc>
          <w:tcPr>
            <w:tcW w:w="42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956" w:rsidRPr="004B6BC4" w:rsidRDefault="00197956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ADMAN Conference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956" w:rsidRPr="004B6BC4" w:rsidRDefault="006E2DA4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Brenda Scalzi</w:t>
            </w:r>
            <w:r w:rsidR="00A4496F">
              <w:rPr>
                <w:rFonts w:asciiTheme="minorHAnsi" w:hAnsiTheme="minorHAnsi"/>
              </w:rPr>
              <w:t>/Donna Connolly</w:t>
            </w:r>
          </w:p>
        </w:tc>
      </w:tr>
      <w:tr w:rsidR="00833C5B" w:rsidRPr="004B6BC4" w:rsidTr="004905A1">
        <w:trPr>
          <w:jc w:val="center"/>
        </w:trPr>
        <w:tc>
          <w:tcPr>
            <w:tcW w:w="42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C5B" w:rsidRPr="004B6BC4" w:rsidRDefault="00833C5B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AggieTravel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C5B" w:rsidRDefault="00833C5B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Mike Kuhner</w:t>
            </w:r>
          </w:p>
        </w:tc>
      </w:tr>
      <w:tr w:rsidR="007734BC" w:rsidRPr="004B6BC4" w:rsidTr="004905A1">
        <w:trPr>
          <w:jc w:val="center"/>
        </w:trPr>
        <w:tc>
          <w:tcPr>
            <w:tcW w:w="42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4BC" w:rsidRPr="004B6BC4" w:rsidRDefault="00D75FB9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AggieBudget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4BC" w:rsidRPr="004B6BC4" w:rsidRDefault="007734BC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Gladis Lopez-Lytle</w:t>
            </w:r>
          </w:p>
        </w:tc>
      </w:tr>
      <w:tr w:rsidR="00D75FB9" w:rsidRPr="004B6BC4" w:rsidTr="00D75FB9">
        <w:trPr>
          <w:jc w:val="center"/>
        </w:trPr>
        <w:tc>
          <w:tcPr>
            <w:tcW w:w="4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FB9" w:rsidRPr="004B6BC4" w:rsidRDefault="00D75FB9" w:rsidP="00565307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AMP (</w:t>
            </w:r>
            <w:r w:rsidRPr="00D75FB9">
              <w:rPr>
                <w:rFonts w:asciiTheme="minorHAnsi" w:hAnsiTheme="minorHAnsi"/>
                <w:i/>
              </w:rPr>
              <w:t>formerly ABOG)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FB9" w:rsidRPr="004B6BC4" w:rsidRDefault="007E0CC6" w:rsidP="00565307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Vacant</w:t>
            </w:r>
            <w:r w:rsidR="00D75FB9" w:rsidRPr="004B6BC4">
              <w:rPr>
                <w:rFonts w:asciiTheme="minorHAnsi" w:hAnsiTheme="minorHAnsi"/>
              </w:rPr>
              <w:t>/Lourdes Gomez</w:t>
            </w:r>
          </w:p>
        </w:tc>
      </w:tr>
      <w:tr w:rsidR="00217F5C" w:rsidRPr="004B6BC4" w:rsidTr="004905A1">
        <w:trPr>
          <w:jc w:val="center"/>
        </w:trPr>
        <w:tc>
          <w:tcPr>
            <w:tcW w:w="42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5C" w:rsidRPr="004B6BC4" w:rsidRDefault="00217F5C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 xml:space="preserve">CCC&amp;D </w:t>
            </w:r>
            <w:r w:rsidRPr="00727450">
              <w:rPr>
                <w:rFonts w:asciiTheme="minorHAnsi" w:hAnsiTheme="minorHAnsi"/>
                <w:sz w:val="16"/>
                <w:szCs w:val="16"/>
              </w:rPr>
              <w:t>(Campus Council on Community and Diversity)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5C" w:rsidRPr="004B6BC4" w:rsidRDefault="00217F5C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Tammy McNiff</w:t>
            </w:r>
          </w:p>
        </w:tc>
      </w:tr>
      <w:tr w:rsidR="00217F5C" w:rsidRPr="004B6BC4" w:rsidTr="004905A1">
        <w:trPr>
          <w:jc w:val="center"/>
        </w:trPr>
        <w:tc>
          <w:tcPr>
            <w:tcW w:w="42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5C" w:rsidRPr="004B6BC4" w:rsidRDefault="00217F5C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Campus Taskforce on Uniform Guidance for Federal Awards Implementation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5C" w:rsidRPr="004B6BC4" w:rsidRDefault="00217F5C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Sara Reed</w:t>
            </w:r>
          </w:p>
        </w:tc>
      </w:tr>
      <w:tr w:rsidR="000D2DEA" w:rsidRPr="004B6BC4" w:rsidTr="000D2DEA">
        <w:trPr>
          <w:jc w:val="center"/>
        </w:trPr>
        <w:tc>
          <w:tcPr>
            <w:tcW w:w="4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DEA" w:rsidRPr="004B6BC4" w:rsidRDefault="000D2DEA" w:rsidP="00185341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Canvas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DEA" w:rsidRPr="004B6BC4" w:rsidRDefault="000D2DEA" w:rsidP="00185341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Mary Macias/Marina Rumiansev</w:t>
            </w:r>
          </w:p>
        </w:tc>
      </w:tr>
      <w:tr w:rsidR="00217F5C" w:rsidRPr="004B6BC4" w:rsidTr="00BF5140">
        <w:trPr>
          <w:trHeight w:val="278"/>
          <w:jc w:val="center"/>
        </w:trPr>
        <w:tc>
          <w:tcPr>
            <w:tcW w:w="42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6ED" w:rsidRPr="004B6BC4" w:rsidRDefault="009966ED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FIS Steering Committee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5C" w:rsidRPr="004B6BC4" w:rsidRDefault="00217F5C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Karen Nofziger</w:t>
            </w:r>
          </w:p>
        </w:tc>
      </w:tr>
      <w:tr w:rsidR="0056103A" w:rsidRPr="004B6BC4" w:rsidTr="004905A1">
        <w:trPr>
          <w:jc w:val="center"/>
        </w:trPr>
        <w:tc>
          <w:tcPr>
            <w:tcW w:w="42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03A" w:rsidRPr="004B6BC4" w:rsidRDefault="0056103A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EDMS</w:t>
            </w:r>
            <w:r w:rsidR="00D103F9" w:rsidRPr="004B6BC4">
              <w:rPr>
                <w:rFonts w:asciiTheme="minorHAnsi" w:hAnsiTheme="minorHAnsi"/>
              </w:rPr>
              <w:t xml:space="preserve"> Replacement Project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03A" w:rsidRPr="004B6BC4" w:rsidRDefault="0056103A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Peter Blando/Teri Sugai</w:t>
            </w:r>
          </w:p>
        </w:tc>
      </w:tr>
      <w:tr w:rsidR="00217F5C" w:rsidRPr="004B6BC4" w:rsidTr="004905A1">
        <w:trPr>
          <w:jc w:val="center"/>
        </w:trPr>
        <w:tc>
          <w:tcPr>
            <w:tcW w:w="42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5C" w:rsidRPr="004B6BC4" w:rsidRDefault="00D75FB9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HRAC &amp; HRIC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5C" w:rsidRPr="004B6BC4" w:rsidRDefault="00217F5C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Rosemary Martin-Ocampo</w:t>
            </w:r>
          </w:p>
        </w:tc>
      </w:tr>
      <w:tr w:rsidR="0056103A" w:rsidRPr="004B6BC4" w:rsidTr="004905A1">
        <w:trPr>
          <w:jc w:val="center"/>
        </w:trPr>
        <w:tc>
          <w:tcPr>
            <w:tcW w:w="42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03A" w:rsidRPr="004B6BC4" w:rsidRDefault="0056103A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IT-Security &amp; IT-Services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03A" w:rsidRPr="004B6BC4" w:rsidRDefault="0056103A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Tracy Lade</w:t>
            </w:r>
          </w:p>
        </w:tc>
      </w:tr>
      <w:tr w:rsidR="00AC7FD6" w:rsidRPr="004B6BC4" w:rsidTr="004905A1">
        <w:trPr>
          <w:jc w:val="center"/>
        </w:trPr>
        <w:tc>
          <w:tcPr>
            <w:tcW w:w="42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FD6" w:rsidRPr="004B6BC4" w:rsidRDefault="00AC7FD6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IPA (</w:t>
            </w:r>
            <w:r w:rsidRPr="00727450">
              <w:rPr>
                <w:rFonts w:asciiTheme="minorHAnsi" w:hAnsiTheme="minorHAnsi"/>
                <w:sz w:val="16"/>
                <w:szCs w:val="16"/>
              </w:rPr>
              <w:t>Instructional Planning &amp; Administration</w:t>
            </w:r>
            <w:r w:rsidR="00CC1CE6" w:rsidRPr="00727450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FD6" w:rsidRDefault="00AC7FD6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</w:p>
        </w:tc>
      </w:tr>
      <w:tr w:rsidR="00217F5C" w:rsidRPr="004B6BC4" w:rsidTr="004905A1">
        <w:trPr>
          <w:jc w:val="center"/>
        </w:trPr>
        <w:tc>
          <w:tcPr>
            <w:tcW w:w="42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5C" w:rsidRPr="004B6BC4" w:rsidRDefault="00217F5C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SDAAC</w:t>
            </w:r>
            <w:r w:rsidRPr="00727450">
              <w:rPr>
                <w:rFonts w:asciiTheme="minorHAnsi" w:hAnsiTheme="minorHAnsi"/>
                <w:sz w:val="16"/>
                <w:szCs w:val="16"/>
              </w:rPr>
              <w:t xml:space="preserve"> (Staff Diversity Administrative Advisory Committee)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5C" w:rsidRPr="004B6BC4" w:rsidRDefault="00311E74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Brenda Scalzi</w:t>
            </w:r>
          </w:p>
        </w:tc>
      </w:tr>
      <w:tr w:rsidR="00217F5C" w:rsidRPr="004B6BC4" w:rsidTr="004905A1">
        <w:trPr>
          <w:jc w:val="center"/>
        </w:trPr>
        <w:tc>
          <w:tcPr>
            <w:tcW w:w="42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5C" w:rsidRPr="004B6BC4" w:rsidRDefault="00FF3745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Shared Service Center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F5C" w:rsidRPr="004B6BC4" w:rsidRDefault="00A4496F" w:rsidP="00B6009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Teri Sugai</w:t>
            </w:r>
          </w:p>
        </w:tc>
      </w:tr>
      <w:tr w:rsidR="00D75FB9" w:rsidRPr="004B6BC4" w:rsidTr="00D75FB9">
        <w:trPr>
          <w:jc w:val="center"/>
        </w:trPr>
        <w:tc>
          <w:tcPr>
            <w:tcW w:w="4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FB9" w:rsidRPr="004B6BC4" w:rsidRDefault="00D75FB9" w:rsidP="00565307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SPARK </w:t>
            </w:r>
            <w:r w:rsidRPr="00D75FB9">
              <w:rPr>
                <w:rFonts w:asciiTheme="minorHAnsi" w:hAnsiTheme="minorHAnsi"/>
                <w:i/>
              </w:rPr>
              <w:t>(formerly Kuali Coeus)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FB9" w:rsidRPr="004B6BC4" w:rsidRDefault="00D75FB9" w:rsidP="00565307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 xml:space="preserve">Dee Madderra </w:t>
            </w:r>
          </w:p>
        </w:tc>
      </w:tr>
      <w:tr w:rsidR="0056103A" w:rsidRPr="004B6BC4" w:rsidTr="004905A1">
        <w:trPr>
          <w:jc w:val="center"/>
        </w:trPr>
        <w:tc>
          <w:tcPr>
            <w:tcW w:w="4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03A" w:rsidRPr="004B6BC4" w:rsidRDefault="0056103A" w:rsidP="00DF498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Staff Assembly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03A" w:rsidRPr="004B6BC4" w:rsidRDefault="0056103A" w:rsidP="00DF498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Jessica Potts</w:t>
            </w:r>
          </w:p>
        </w:tc>
      </w:tr>
      <w:tr w:rsidR="0056103A" w:rsidRPr="004B6BC4" w:rsidTr="004905A1">
        <w:trPr>
          <w:jc w:val="center"/>
        </w:trPr>
        <w:tc>
          <w:tcPr>
            <w:tcW w:w="420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03A" w:rsidRPr="004B6BC4" w:rsidRDefault="0056103A" w:rsidP="00DF498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UC Path Steering Committee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03A" w:rsidRPr="004B6BC4" w:rsidRDefault="0056103A" w:rsidP="00DF498C">
            <w:pPr>
              <w:pStyle w:val="Default"/>
              <w:spacing w:after="0" w:line="100" w:lineRule="atLeast"/>
              <w:rPr>
                <w:rFonts w:asciiTheme="minorHAnsi" w:hAnsiTheme="minorHAnsi"/>
              </w:rPr>
            </w:pPr>
            <w:r w:rsidRPr="004B6BC4">
              <w:rPr>
                <w:rFonts w:asciiTheme="minorHAnsi" w:hAnsiTheme="minorHAnsi"/>
              </w:rPr>
              <w:t>Susan Sainz/Meshell Louderman</w:t>
            </w:r>
          </w:p>
        </w:tc>
      </w:tr>
      <w:bookmarkEnd w:id="3"/>
    </w:tbl>
    <w:p w:rsidR="00217F5C" w:rsidRPr="004B6BC4" w:rsidRDefault="00217F5C" w:rsidP="00727450">
      <w:pPr>
        <w:rPr>
          <w:rFonts w:asciiTheme="minorHAnsi" w:hAnsiTheme="minorHAnsi"/>
        </w:rPr>
      </w:pPr>
    </w:p>
    <w:sectPr w:rsidR="00217F5C" w:rsidRPr="004B6BC4" w:rsidSect="008E25CA">
      <w:footerReference w:type="default" r:id="rId2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61B" w:rsidRDefault="002A261B" w:rsidP="00863FF4">
      <w:r>
        <w:separator/>
      </w:r>
    </w:p>
  </w:endnote>
  <w:endnote w:type="continuationSeparator" w:id="0">
    <w:p w:rsidR="002A261B" w:rsidRDefault="002A261B" w:rsidP="0086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68558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6441" w:rsidRDefault="004B64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00C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B6441" w:rsidRDefault="004B64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61B" w:rsidRDefault="002A261B" w:rsidP="00863FF4">
      <w:r>
        <w:separator/>
      </w:r>
    </w:p>
  </w:footnote>
  <w:footnote w:type="continuationSeparator" w:id="0">
    <w:p w:rsidR="002A261B" w:rsidRDefault="002A261B" w:rsidP="00863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5A99"/>
    <w:multiLevelType w:val="hybridMultilevel"/>
    <w:tmpl w:val="EA16FF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4F462B"/>
    <w:multiLevelType w:val="hybridMultilevel"/>
    <w:tmpl w:val="2368AF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657782"/>
    <w:multiLevelType w:val="hybridMultilevel"/>
    <w:tmpl w:val="2B3AB2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326F3D"/>
    <w:multiLevelType w:val="hybridMultilevel"/>
    <w:tmpl w:val="7A14E2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B4C5D19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E0A8A"/>
    <w:multiLevelType w:val="hybridMultilevel"/>
    <w:tmpl w:val="702244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FE28DE"/>
    <w:multiLevelType w:val="hybridMultilevel"/>
    <w:tmpl w:val="979A5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B7CAF"/>
    <w:multiLevelType w:val="hybridMultilevel"/>
    <w:tmpl w:val="44BC6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1A0848"/>
    <w:multiLevelType w:val="hybridMultilevel"/>
    <w:tmpl w:val="C8889A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F9318E"/>
    <w:multiLevelType w:val="hybridMultilevel"/>
    <w:tmpl w:val="A5A653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4E765A"/>
    <w:multiLevelType w:val="hybridMultilevel"/>
    <w:tmpl w:val="CD7A63CC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B481CDC"/>
    <w:multiLevelType w:val="hybridMultilevel"/>
    <w:tmpl w:val="DBDE85E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2C754287"/>
    <w:multiLevelType w:val="hybridMultilevel"/>
    <w:tmpl w:val="235ABD1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3366C2C"/>
    <w:multiLevelType w:val="hybridMultilevel"/>
    <w:tmpl w:val="F9C0D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9D0A95"/>
    <w:multiLevelType w:val="hybridMultilevel"/>
    <w:tmpl w:val="468CB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C4F68"/>
    <w:multiLevelType w:val="hybridMultilevel"/>
    <w:tmpl w:val="02AA8156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3839256C"/>
    <w:multiLevelType w:val="hybridMultilevel"/>
    <w:tmpl w:val="958CA15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3D176C94"/>
    <w:multiLevelType w:val="hybridMultilevel"/>
    <w:tmpl w:val="30CA3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B4C4F"/>
    <w:multiLevelType w:val="hybridMultilevel"/>
    <w:tmpl w:val="864EE780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5F516BE1"/>
    <w:multiLevelType w:val="hybridMultilevel"/>
    <w:tmpl w:val="D5E4473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61B225CF"/>
    <w:multiLevelType w:val="hybridMultilevel"/>
    <w:tmpl w:val="7E3AFE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C42D10A">
      <w:start w:val="418"/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2314AEF"/>
    <w:multiLevelType w:val="hybridMultilevel"/>
    <w:tmpl w:val="CA4E87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58B5D44"/>
    <w:multiLevelType w:val="hybridMultilevel"/>
    <w:tmpl w:val="9EAEE7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6534B72"/>
    <w:multiLevelType w:val="hybridMultilevel"/>
    <w:tmpl w:val="1CA8D9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71F5619"/>
    <w:multiLevelType w:val="hybridMultilevel"/>
    <w:tmpl w:val="66009F20"/>
    <w:lvl w:ilvl="0" w:tplc="8474E02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B5332"/>
    <w:multiLevelType w:val="hybridMultilevel"/>
    <w:tmpl w:val="568C96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6B416357"/>
    <w:multiLevelType w:val="hybridMultilevel"/>
    <w:tmpl w:val="B5E0E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3B4B18"/>
    <w:multiLevelType w:val="hybridMultilevel"/>
    <w:tmpl w:val="529EE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690596"/>
    <w:multiLevelType w:val="hybridMultilevel"/>
    <w:tmpl w:val="393AF026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4"/>
  </w:num>
  <w:num w:numId="4">
    <w:abstractNumId w:val="6"/>
  </w:num>
  <w:num w:numId="5">
    <w:abstractNumId w:val="27"/>
  </w:num>
  <w:num w:numId="6">
    <w:abstractNumId w:val="17"/>
  </w:num>
  <w:num w:numId="7">
    <w:abstractNumId w:val="21"/>
  </w:num>
  <w:num w:numId="8">
    <w:abstractNumId w:val="2"/>
  </w:num>
  <w:num w:numId="9">
    <w:abstractNumId w:val="5"/>
  </w:num>
  <w:num w:numId="10">
    <w:abstractNumId w:val="23"/>
  </w:num>
  <w:num w:numId="11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"/>
  </w:num>
  <w:num w:numId="14">
    <w:abstractNumId w:val="7"/>
  </w:num>
  <w:num w:numId="15">
    <w:abstractNumId w:val="9"/>
  </w:num>
  <w:num w:numId="16">
    <w:abstractNumId w:val="26"/>
  </w:num>
  <w:num w:numId="17">
    <w:abstractNumId w:val="14"/>
  </w:num>
  <w:num w:numId="18">
    <w:abstractNumId w:val="22"/>
  </w:num>
  <w:num w:numId="19">
    <w:abstractNumId w:val="19"/>
  </w:num>
  <w:num w:numId="20">
    <w:abstractNumId w:val="28"/>
  </w:num>
  <w:num w:numId="21">
    <w:abstractNumId w:val="12"/>
  </w:num>
  <w:num w:numId="22">
    <w:abstractNumId w:val="11"/>
  </w:num>
  <w:num w:numId="23">
    <w:abstractNumId w:val="15"/>
  </w:num>
  <w:num w:numId="24">
    <w:abstractNumId w:val="16"/>
  </w:num>
  <w:num w:numId="25">
    <w:abstractNumId w:val="25"/>
  </w:num>
  <w:num w:numId="26">
    <w:abstractNumId w:val="18"/>
  </w:num>
  <w:num w:numId="27">
    <w:abstractNumId w:val="8"/>
  </w:num>
  <w:num w:numId="28">
    <w:abstractNumId w:val="1"/>
  </w:num>
  <w:num w:numId="29">
    <w:abstractNumId w:val="2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5C"/>
    <w:rsid w:val="00006C4C"/>
    <w:rsid w:val="00017A43"/>
    <w:rsid w:val="0002003F"/>
    <w:rsid w:val="000345BD"/>
    <w:rsid w:val="000458AA"/>
    <w:rsid w:val="000553F2"/>
    <w:rsid w:val="000637F3"/>
    <w:rsid w:val="000706B8"/>
    <w:rsid w:val="00073A85"/>
    <w:rsid w:val="00077605"/>
    <w:rsid w:val="000813A8"/>
    <w:rsid w:val="00085DB1"/>
    <w:rsid w:val="00093179"/>
    <w:rsid w:val="000A043A"/>
    <w:rsid w:val="000D2DEA"/>
    <w:rsid w:val="000E7987"/>
    <w:rsid w:val="000F0041"/>
    <w:rsid w:val="001021A7"/>
    <w:rsid w:val="00102A57"/>
    <w:rsid w:val="00107CF0"/>
    <w:rsid w:val="00116A5A"/>
    <w:rsid w:val="001352F8"/>
    <w:rsid w:val="00136AD7"/>
    <w:rsid w:val="00145EDA"/>
    <w:rsid w:val="001719FA"/>
    <w:rsid w:val="00172E80"/>
    <w:rsid w:val="00176D43"/>
    <w:rsid w:val="001855AE"/>
    <w:rsid w:val="00197956"/>
    <w:rsid w:val="001A6C73"/>
    <w:rsid w:val="001A7101"/>
    <w:rsid w:val="001B72A9"/>
    <w:rsid w:val="001E1B28"/>
    <w:rsid w:val="001E3D28"/>
    <w:rsid w:val="001F418F"/>
    <w:rsid w:val="00211ED2"/>
    <w:rsid w:val="00217F5C"/>
    <w:rsid w:val="00241274"/>
    <w:rsid w:val="00242E83"/>
    <w:rsid w:val="00243786"/>
    <w:rsid w:val="00244DE5"/>
    <w:rsid w:val="00252841"/>
    <w:rsid w:val="002534BA"/>
    <w:rsid w:val="002605E4"/>
    <w:rsid w:val="0027589F"/>
    <w:rsid w:val="002828BA"/>
    <w:rsid w:val="00283FAE"/>
    <w:rsid w:val="00296C6F"/>
    <w:rsid w:val="00297FD6"/>
    <w:rsid w:val="002A261B"/>
    <w:rsid w:val="002C5D58"/>
    <w:rsid w:val="002C7406"/>
    <w:rsid w:val="002D79DD"/>
    <w:rsid w:val="002E0840"/>
    <w:rsid w:val="002E13E6"/>
    <w:rsid w:val="00311E74"/>
    <w:rsid w:val="00312404"/>
    <w:rsid w:val="0031342B"/>
    <w:rsid w:val="00321EF4"/>
    <w:rsid w:val="0032683D"/>
    <w:rsid w:val="00342F2B"/>
    <w:rsid w:val="00344551"/>
    <w:rsid w:val="00353E7E"/>
    <w:rsid w:val="00362568"/>
    <w:rsid w:val="00372E2E"/>
    <w:rsid w:val="00374FDF"/>
    <w:rsid w:val="00380AF8"/>
    <w:rsid w:val="0039039D"/>
    <w:rsid w:val="00390B07"/>
    <w:rsid w:val="00391E00"/>
    <w:rsid w:val="00394CA5"/>
    <w:rsid w:val="0039764F"/>
    <w:rsid w:val="003A5C45"/>
    <w:rsid w:val="003B10C9"/>
    <w:rsid w:val="003B4939"/>
    <w:rsid w:val="003E7739"/>
    <w:rsid w:val="003F4E5A"/>
    <w:rsid w:val="00420C16"/>
    <w:rsid w:val="00422054"/>
    <w:rsid w:val="004223FA"/>
    <w:rsid w:val="00427B7C"/>
    <w:rsid w:val="00433A98"/>
    <w:rsid w:val="00447867"/>
    <w:rsid w:val="0045448B"/>
    <w:rsid w:val="00463EDC"/>
    <w:rsid w:val="00476735"/>
    <w:rsid w:val="004905A1"/>
    <w:rsid w:val="0049284B"/>
    <w:rsid w:val="004B1414"/>
    <w:rsid w:val="004B510A"/>
    <w:rsid w:val="004B6441"/>
    <w:rsid w:val="004B6BC4"/>
    <w:rsid w:val="004C0550"/>
    <w:rsid w:val="004C2F36"/>
    <w:rsid w:val="004D3954"/>
    <w:rsid w:val="004E2AB4"/>
    <w:rsid w:val="004F29BF"/>
    <w:rsid w:val="005077A2"/>
    <w:rsid w:val="0051407D"/>
    <w:rsid w:val="00532343"/>
    <w:rsid w:val="00534A37"/>
    <w:rsid w:val="005470B6"/>
    <w:rsid w:val="00556FDE"/>
    <w:rsid w:val="00557350"/>
    <w:rsid w:val="0056103A"/>
    <w:rsid w:val="005614B8"/>
    <w:rsid w:val="00577D93"/>
    <w:rsid w:val="00591CF9"/>
    <w:rsid w:val="005A3187"/>
    <w:rsid w:val="005B122F"/>
    <w:rsid w:val="005B6C4D"/>
    <w:rsid w:val="005C31CB"/>
    <w:rsid w:val="005D1AC6"/>
    <w:rsid w:val="005E2741"/>
    <w:rsid w:val="005E2BD6"/>
    <w:rsid w:val="005E3A98"/>
    <w:rsid w:val="005F38D4"/>
    <w:rsid w:val="006018D1"/>
    <w:rsid w:val="00603B59"/>
    <w:rsid w:val="0061765A"/>
    <w:rsid w:val="0063134E"/>
    <w:rsid w:val="00641A1E"/>
    <w:rsid w:val="006440FD"/>
    <w:rsid w:val="00647C5A"/>
    <w:rsid w:val="00680178"/>
    <w:rsid w:val="006831DC"/>
    <w:rsid w:val="00684FC4"/>
    <w:rsid w:val="00695973"/>
    <w:rsid w:val="006A42A5"/>
    <w:rsid w:val="006C223E"/>
    <w:rsid w:val="006C61E1"/>
    <w:rsid w:val="006D110D"/>
    <w:rsid w:val="006E2DA4"/>
    <w:rsid w:val="006F1903"/>
    <w:rsid w:val="006F1C2E"/>
    <w:rsid w:val="007000CB"/>
    <w:rsid w:val="007034BE"/>
    <w:rsid w:val="007042ED"/>
    <w:rsid w:val="00722788"/>
    <w:rsid w:val="007238C5"/>
    <w:rsid w:val="00724808"/>
    <w:rsid w:val="00727450"/>
    <w:rsid w:val="00741245"/>
    <w:rsid w:val="00753D65"/>
    <w:rsid w:val="0075619C"/>
    <w:rsid w:val="00760D6B"/>
    <w:rsid w:val="0076520B"/>
    <w:rsid w:val="007714CF"/>
    <w:rsid w:val="007734BC"/>
    <w:rsid w:val="007A73D4"/>
    <w:rsid w:val="007B3F25"/>
    <w:rsid w:val="007C6A55"/>
    <w:rsid w:val="007D5156"/>
    <w:rsid w:val="007E0CC6"/>
    <w:rsid w:val="007E2824"/>
    <w:rsid w:val="007E63A8"/>
    <w:rsid w:val="007F2734"/>
    <w:rsid w:val="007F517F"/>
    <w:rsid w:val="00803EEF"/>
    <w:rsid w:val="00812B9E"/>
    <w:rsid w:val="008134E2"/>
    <w:rsid w:val="00820473"/>
    <w:rsid w:val="00833348"/>
    <w:rsid w:val="00833C5B"/>
    <w:rsid w:val="0083479C"/>
    <w:rsid w:val="0084524E"/>
    <w:rsid w:val="00863FF4"/>
    <w:rsid w:val="00870FB9"/>
    <w:rsid w:val="00872DDD"/>
    <w:rsid w:val="00874004"/>
    <w:rsid w:val="00880DC7"/>
    <w:rsid w:val="008818C3"/>
    <w:rsid w:val="00882303"/>
    <w:rsid w:val="008850F0"/>
    <w:rsid w:val="00886342"/>
    <w:rsid w:val="008B0CB8"/>
    <w:rsid w:val="008D0D5B"/>
    <w:rsid w:val="008D62BE"/>
    <w:rsid w:val="008E25CA"/>
    <w:rsid w:val="00913EA9"/>
    <w:rsid w:val="00916A9E"/>
    <w:rsid w:val="00923004"/>
    <w:rsid w:val="00932F9C"/>
    <w:rsid w:val="0093429D"/>
    <w:rsid w:val="00934D66"/>
    <w:rsid w:val="00956A16"/>
    <w:rsid w:val="0098113A"/>
    <w:rsid w:val="00985FCC"/>
    <w:rsid w:val="00990983"/>
    <w:rsid w:val="0099407F"/>
    <w:rsid w:val="009947CC"/>
    <w:rsid w:val="009959E2"/>
    <w:rsid w:val="009966ED"/>
    <w:rsid w:val="00996734"/>
    <w:rsid w:val="009A5107"/>
    <w:rsid w:val="009B3F88"/>
    <w:rsid w:val="009B5A9A"/>
    <w:rsid w:val="009C1411"/>
    <w:rsid w:val="009D0A2D"/>
    <w:rsid w:val="009D2EC0"/>
    <w:rsid w:val="009D326C"/>
    <w:rsid w:val="009D7075"/>
    <w:rsid w:val="009F0A8A"/>
    <w:rsid w:val="00A100C6"/>
    <w:rsid w:val="00A27BBB"/>
    <w:rsid w:val="00A300A4"/>
    <w:rsid w:val="00A32052"/>
    <w:rsid w:val="00A4496F"/>
    <w:rsid w:val="00A55BF2"/>
    <w:rsid w:val="00A640C6"/>
    <w:rsid w:val="00A73C02"/>
    <w:rsid w:val="00A9259B"/>
    <w:rsid w:val="00A949A9"/>
    <w:rsid w:val="00AC06A7"/>
    <w:rsid w:val="00AC7FD6"/>
    <w:rsid w:val="00AD7D09"/>
    <w:rsid w:val="00AE3032"/>
    <w:rsid w:val="00AF588C"/>
    <w:rsid w:val="00B14756"/>
    <w:rsid w:val="00B27A05"/>
    <w:rsid w:val="00B313C4"/>
    <w:rsid w:val="00B44183"/>
    <w:rsid w:val="00B469F7"/>
    <w:rsid w:val="00B51D79"/>
    <w:rsid w:val="00B669B6"/>
    <w:rsid w:val="00BA7DBD"/>
    <w:rsid w:val="00BB2E7A"/>
    <w:rsid w:val="00BB480D"/>
    <w:rsid w:val="00BC12BB"/>
    <w:rsid w:val="00BC7C82"/>
    <w:rsid w:val="00BD03BC"/>
    <w:rsid w:val="00BD0B57"/>
    <w:rsid w:val="00BF3430"/>
    <w:rsid w:val="00BF5140"/>
    <w:rsid w:val="00C01A95"/>
    <w:rsid w:val="00C01D51"/>
    <w:rsid w:val="00C060DD"/>
    <w:rsid w:val="00C1476B"/>
    <w:rsid w:val="00C15C08"/>
    <w:rsid w:val="00C16785"/>
    <w:rsid w:val="00C246D8"/>
    <w:rsid w:val="00C263B8"/>
    <w:rsid w:val="00C31F1D"/>
    <w:rsid w:val="00C500AE"/>
    <w:rsid w:val="00C50EB2"/>
    <w:rsid w:val="00C537D0"/>
    <w:rsid w:val="00C53B19"/>
    <w:rsid w:val="00C71365"/>
    <w:rsid w:val="00C75D5C"/>
    <w:rsid w:val="00C818EB"/>
    <w:rsid w:val="00C832BB"/>
    <w:rsid w:val="00C962D3"/>
    <w:rsid w:val="00CA47DC"/>
    <w:rsid w:val="00CC1CE6"/>
    <w:rsid w:val="00CC2E51"/>
    <w:rsid w:val="00CD7B0F"/>
    <w:rsid w:val="00CE1B8F"/>
    <w:rsid w:val="00CE6897"/>
    <w:rsid w:val="00D01F59"/>
    <w:rsid w:val="00D103F9"/>
    <w:rsid w:val="00D1141C"/>
    <w:rsid w:val="00D16E82"/>
    <w:rsid w:val="00D22635"/>
    <w:rsid w:val="00D30D91"/>
    <w:rsid w:val="00D52E21"/>
    <w:rsid w:val="00D5695F"/>
    <w:rsid w:val="00D67054"/>
    <w:rsid w:val="00D75B25"/>
    <w:rsid w:val="00D75FB9"/>
    <w:rsid w:val="00D77A50"/>
    <w:rsid w:val="00D871AC"/>
    <w:rsid w:val="00D97FDB"/>
    <w:rsid w:val="00DA7887"/>
    <w:rsid w:val="00DD2EFA"/>
    <w:rsid w:val="00DF4100"/>
    <w:rsid w:val="00DF6151"/>
    <w:rsid w:val="00E0093C"/>
    <w:rsid w:val="00E10045"/>
    <w:rsid w:val="00E211F6"/>
    <w:rsid w:val="00E22A95"/>
    <w:rsid w:val="00E537D7"/>
    <w:rsid w:val="00E54233"/>
    <w:rsid w:val="00E61A42"/>
    <w:rsid w:val="00E94759"/>
    <w:rsid w:val="00EB5A28"/>
    <w:rsid w:val="00EB7EE5"/>
    <w:rsid w:val="00ED63BA"/>
    <w:rsid w:val="00F07EB1"/>
    <w:rsid w:val="00F17763"/>
    <w:rsid w:val="00F2075D"/>
    <w:rsid w:val="00F24373"/>
    <w:rsid w:val="00F27836"/>
    <w:rsid w:val="00F65AB3"/>
    <w:rsid w:val="00F74E4C"/>
    <w:rsid w:val="00F84AD1"/>
    <w:rsid w:val="00F93A74"/>
    <w:rsid w:val="00F97F8D"/>
    <w:rsid w:val="00FA2075"/>
    <w:rsid w:val="00FA43B4"/>
    <w:rsid w:val="00FC44E3"/>
    <w:rsid w:val="00FC5EF8"/>
    <w:rsid w:val="00FD2747"/>
    <w:rsid w:val="00FE615F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1B2F1F-7132-4062-9FEE-568F2B3A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F5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7F5C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  <w:style w:type="paragraph" w:styleId="ListParagraph">
    <w:name w:val="List Paragraph"/>
    <w:basedOn w:val="Default"/>
    <w:uiPriority w:val="34"/>
    <w:qFormat/>
    <w:rsid w:val="00217F5C"/>
  </w:style>
  <w:style w:type="paragraph" w:styleId="PlainText">
    <w:name w:val="Plain Text"/>
    <w:basedOn w:val="Normal"/>
    <w:link w:val="PlainTextChar"/>
    <w:uiPriority w:val="99"/>
    <w:semiHidden/>
    <w:unhideWhenUsed/>
    <w:rsid w:val="0084524E"/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524E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8452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3F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FF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63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FF4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3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3FA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36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sharmsworth@ucdavis.edu" TargetMode="External"/><Relationship Id="rId18" Type="http://schemas.openxmlformats.org/officeDocument/2006/relationships/image" Target="media/image4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timmaguire@ucdavis.edu" TargetMode="External"/><Relationship Id="rId17" Type="http://schemas.openxmlformats.org/officeDocument/2006/relationships/package" Target="embeddings/Microsoft_Word_Document3.docx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jkuhner@ucdavis.edu" TargetMode="External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2.docx"/><Relationship Id="rId10" Type="http://schemas.openxmlformats.org/officeDocument/2006/relationships/hyperlink" Target="mailto:travelhelp@ucdavis.edu" TargetMode="External"/><Relationship Id="rId19" Type="http://schemas.openxmlformats.org/officeDocument/2006/relationships/package" Target="embeddings/Microsoft_Word_Document4.docx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Presentation1.pptx"/><Relationship Id="rId14" Type="http://schemas.openxmlformats.org/officeDocument/2006/relationships/image" Target="media/image2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3727B-6C3B-440F-8172-15A7C075E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</Company>
  <LinksUpToDate>false</LinksUpToDate>
  <CharactersWithSpaces>8919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Teri Sugai</dc:creator>
  <cp:lastModifiedBy>Teri Sugai</cp:lastModifiedBy>
  <cp:revision>7</cp:revision>
  <cp:lastPrinted>2017-03-16T21:29:00Z</cp:lastPrinted>
  <dcterms:created xsi:type="dcterms:W3CDTF">2017-03-16T21:29:00Z</dcterms:created>
  <dcterms:modified xsi:type="dcterms:W3CDTF">2017-03-18T00:29:00Z</dcterms:modified>
</cp:coreProperties>
</file>