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B67A2" w14:textId="77777777" w:rsidR="00CA2E1E" w:rsidRDefault="00CA2E1E" w:rsidP="00CA2E1E">
      <w:pPr>
        <w:pStyle w:val="Default"/>
        <w:spacing w:after="0" w:line="100" w:lineRule="atLeast"/>
        <w:jc w:val="center"/>
        <w:rPr>
          <w:rFonts w:asciiTheme="minorHAnsi" w:hAnsiTheme="minorHAnsi"/>
          <w:b/>
          <w:sz w:val="24"/>
          <w:szCs w:val="24"/>
        </w:rPr>
      </w:pPr>
      <w:r w:rsidRPr="004B6BC4">
        <w:rPr>
          <w:rFonts w:asciiTheme="minorHAnsi" w:hAnsiTheme="minorHAnsi"/>
          <w:b/>
          <w:sz w:val="24"/>
          <w:szCs w:val="24"/>
        </w:rPr>
        <w:t>A</w:t>
      </w:r>
      <w:r>
        <w:rPr>
          <w:rFonts w:asciiTheme="minorHAnsi" w:hAnsiTheme="minorHAnsi"/>
          <w:b/>
          <w:sz w:val="24"/>
          <w:szCs w:val="24"/>
        </w:rPr>
        <w:t>dministrative Managers Group</w:t>
      </w:r>
    </w:p>
    <w:p w14:paraId="6CF377E8" w14:textId="77777777" w:rsidR="00CA2E1E" w:rsidRDefault="00CA2E1E" w:rsidP="00CA2E1E">
      <w:pPr>
        <w:pStyle w:val="Default"/>
        <w:spacing w:after="0" w:line="100" w:lineRule="atLeast"/>
        <w:jc w:val="center"/>
        <w:rPr>
          <w:rFonts w:asciiTheme="minorHAnsi" w:hAnsiTheme="minorHAnsi"/>
          <w:b/>
          <w:sz w:val="24"/>
          <w:szCs w:val="24"/>
        </w:rPr>
      </w:pPr>
      <w:r>
        <w:rPr>
          <w:rFonts w:asciiTheme="minorHAnsi" w:hAnsiTheme="minorHAnsi"/>
          <w:b/>
          <w:sz w:val="24"/>
          <w:szCs w:val="24"/>
        </w:rPr>
        <w:t>(ADMAN)</w:t>
      </w:r>
    </w:p>
    <w:p w14:paraId="534BF91D" w14:textId="77777777" w:rsidR="00CA2E1E" w:rsidRPr="004B6BC4" w:rsidRDefault="00CA2E1E" w:rsidP="00CA2E1E">
      <w:pPr>
        <w:pStyle w:val="Default"/>
        <w:spacing w:after="0" w:line="100" w:lineRule="atLeast"/>
        <w:jc w:val="center"/>
        <w:rPr>
          <w:rFonts w:asciiTheme="minorHAnsi" w:hAnsiTheme="minorHAnsi"/>
          <w:b/>
          <w:sz w:val="24"/>
          <w:szCs w:val="24"/>
        </w:rPr>
      </w:pPr>
      <w:r w:rsidRPr="004B6BC4">
        <w:rPr>
          <w:rFonts w:asciiTheme="minorHAnsi" w:hAnsiTheme="minorHAnsi"/>
          <w:b/>
          <w:sz w:val="24"/>
          <w:szCs w:val="24"/>
        </w:rPr>
        <w:t>Board of Directors Meeting</w:t>
      </w:r>
    </w:p>
    <w:p w14:paraId="24A0B4DD" w14:textId="77777777" w:rsidR="00CA2E1E" w:rsidRPr="004B6BC4" w:rsidRDefault="00CA2E1E" w:rsidP="00CA2E1E">
      <w:pPr>
        <w:pStyle w:val="Default"/>
        <w:spacing w:after="0" w:line="100" w:lineRule="atLeast"/>
        <w:jc w:val="center"/>
        <w:rPr>
          <w:rFonts w:asciiTheme="minorHAnsi" w:hAnsiTheme="minorHAnsi"/>
          <w:b/>
          <w:sz w:val="24"/>
          <w:szCs w:val="24"/>
        </w:rPr>
      </w:pPr>
      <w:r>
        <w:rPr>
          <w:rFonts w:asciiTheme="minorHAnsi" w:hAnsiTheme="minorHAnsi"/>
          <w:b/>
          <w:sz w:val="24"/>
          <w:szCs w:val="24"/>
        </w:rPr>
        <w:t>Meeting Minutes</w:t>
      </w:r>
    </w:p>
    <w:p w14:paraId="44474845" w14:textId="77777777" w:rsidR="00CA2E1E" w:rsidRPr="004B6BC4" w:rsidRDefault="007C377D" w:rsidP="00CA2E1E">
      <w:pPr>
        <w:pStyle w:val="Default"/>
        <w:spacing w:after="0" w:line="100" w:lineRule="atLeast"/>
        <w:jc w:val="center"/>
        <w:rPr>
          <w:rFonts w:asciiTheme="minorHAnsi" w:hAnsiTheme="minorHAnsi"/>
          <w:b/>
          <w:sz w:val="24"/>
          <w:szCs w:val="24"/>
        </w:rPr>
      </w:pPr>
      <w:r>
        <w:rPr>
          <w:rFonts w:asciiTheme="minorHAnsi" w:hAnsiTheme="minorHAnsi"/>
          <w:b/>
          <w:sz w:val="24"/>
          <w:szCs w:val="24"/>
        </w:rPr>
        <w:t xml:space="preserve">May 18, </w:t>
      </w:r>
      <w:r w:rsidR="00CA2E1E" w:rsidRPr="004B6BC4">
        <w:rPr>
          <w:rFonts w:asciiTheme="minorHAnsi" w:hAnsiTheme="minorHAnsi"/>
          <w:b/>
          <w:sz w:val="24"/>
          <w:szCs w:val="24"/>
        </w:rPr>
        <w:t>201</w:t>
      </w:r>
      <w:r w:rsidR="00CA2E1E">
        <w:rPr>
          <w:rFonts w:asciiTheme="minorHAnsi" w:hAnsiTheme="minorHAnsi"/>
          <w:b/>
          <w:sz w:val="24"/>
          <w:szCs w:val="24"/>
        </w:rPr>
        <w:t>7</w:t>
      </w:r>
      <w:r w:rsidR="00CA2E1E" w:rsidRPr="004B6BC4">
        <w:rPr>
          <w:rFonts w:asciiTheme="minorHAnsi" w:hAnsiTheme="minorHAnsi"/>
          <w:b/>
          <w:sz w:val="24"/>
          <w:szCs w:val="24"/>
        </w:rPr>
        <w:t xml:space="preserve"> (3-5 p.m.)</w:t>
      </w:r>
    </w:p>
    <w:p w14:paraId="7DAC4B91" w14:textId="77777777" w:rsidR="00CA2E1E" w:rsidRDefault="00CA2E1E" w:rsidP="00CA2E1E">
      <w:pPr>
        <w:pStyle w:val="Default"/>
        <w:spacing w:after="0" w:line="100" w:lineRule="atLeast"/>
        <w:jc w:val="center"/>
        <w:rPr>
          <w:rFonts w:asciiTheme="minorHAnsi" w:hAnsiTheme="minorHAnsi"/>
        </w:rPr>
      </w:pPr>
      <w:r>
        <w:rPr>
          <w:rFonts w:asciiTheme="minorHAnsi" w:hAnsiTheme="minorHAnsi"/>
        </w:rPr>
        <w:t>Robert Mondavi Institute, Room 1207</w:t>
      </w:r>
    </w:p>
    <w:p w14:paraId="55DBE4F9" w14:textId="77777777" w:rsidR="00CA2E1E" w:rsidRDefault="00CA2E1E" w:rsidP="00CA2E1E">
      <w:pPr>
        <w:pStyle w:val="Default"/>
        <w:spacing w:after="0" w:line="100" w:lineRule="atLeast"/>
        <w:jc w:val="center"/>
        <w:rPr>
          <w:rFonts w:asciiTheme="minorHAnsi" w:hAnsiTheme="minorHAnsi"/>
        </w:rPr>
      </w:pPr>
    </w:p>
    <w:p w14:paraId="6FEC027D" w14:textId="77777777" w:rsidR="00CA2E1E" w:rsidRPr="00DA20C3" w:rsidRDefault="00CA2E1E" w:rsidP="00CA2E1E">
      <w:pPr>
        <w:pStyle w:val="Default"/>
        <w:spacing w:after="0" w:line="100" w:lineRule="atLeast"/>
        <w:rPr>
          <w:rFonts w:asciiTheme="majorHAnsi" w:hAnsiTheme="majorHAnsi"/>
          <w:b/>
          <w:sz w:val="24"/>
          <w:szCs w:val="24"/>
        </w:rPr>
      </w:pPr>
    </w:p>
    <w:p w14:paraId="4C28740A" w14:textId="77777777" w:rsidR="0096376A" w:rsidRDefault="00CA2E1E" w:rsidP="00CA2E1E">
      <w:pPr>
        <w:spacing w:line="100" w:lineRule="atLeast"/>
        <w:rPr>
          <w:i/>
        </w:rPr>
      </w:pPr>
      <w:r>
        <w:rPr>
          <w:i/>
        </w:rPr>
        <w:t xml:space="preserve">Members in attendance: Jennifer Radke, Michelle Hammer-Coffer, Carlos Garcia, </w:t>
      </w:r>
      <w:r w:rsidR="0096376A">
        <w:rPr>
          <w:i/>
        </w:rPr>
        <w:t xml:space="preserve">Lisa Borchard, Jamie Brannan, Rosemary Martin-Ocampo, Kate Tweddale, Gladys Lopez-Lytle, Lourdes Gomez, Cynthia Roberts, Annemarie Seed, Brenda </w:t>
      </w:r>
      <w:r w:rsidR="000626CD">
        <w:rPr>
          <w:i/>
        </w:rPr>
        <w:t>Scalzi, Meshell Louderman, Mike Kuhner</w:t>
      </w:r>
    </w:p>
    <w:p w14:paraId="46F87C93" w14:textId="77777777" w:rsidR="000626CD" w:rsidRPr="00B669B6" w:rsidRDefault="000626CD" w:rsidP="000626CD">
      <w:pPr>
        <w:pStyle w:val="ListParagraph"/>
        <w:numPr>
          <w:ilvl w:val="0"/>
          <w:numId w:val="3"/>
        </w:numPr>
        <w:spacing w:after="0"/>
        <w:rPr>
          <w:rFonts w:asciiTheme="minorHAnsi" w:hAnsiTheme="minorHAnsi"/>
          <w:b/>
        </w:rPr>
      </w:pPr>
      <w:r>
        <w:rPr>
          <w:rFonts w:asciiTheme="minorHAnsi" w:hAnsiTheme="minorHAnsi"/>
          <w:b/>
        </w:rPr>
        <w:t>Approval of April minutes</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p w14:paraId="45CFDE2E" w14:textId="77777777" w:rsidR="000626CD" w:rsidRPr="002C7406" w:rsidRDefault="000626CD" w:rsidP="000626CD">
      <w:pPr>
        <w:ind w:left="1440"/>
      </w:pPr>
      <w:r>
        <w:t>Approved</w:t>
      </w:r>
    </w:p>
    <w:p w14:paraId="528B6F30" w14:textId="77777777" w:rsidR="000626CD" w:rsidRPr="000626CD" w:rsidRDefault="007C377D" w:rsidP="000626CD">
      <w:pPr>
        <w:pStyle w:val="ListParagraph"/>
        <w:numPr>
          <w:ilvl w:val="0"/>
          <w:numId w:val="3"/>
        </w:numPr>
        <w:spacing w:after="0"/>
        <w:rPr>
          <w:rFonts w:asciiTheme="minorHAnsi" w:hAnsiTheme="minorHAnsi"/>
          <w:i/>
        </w:rPr>
      </w:pPr>
      <w:r>
        <w:rPr>
          <w:rFonts w:asciiTheme="minorHAnsi" w:hAnsiTheme="minorHAnsi"/>
          <w:b/>
        </w:rPr>
        <w:t>Cassidy Tanasse</w:t>
      </w:r>
      <w:r w:rsidR="00D074CE">
        <w:rPr>
          <w:rFonts w:asciiTheme="minorHAnsi" w:hAnsiTheme="minorHAnsi"/>
          <w:b/>
        </w:rPr>
        <w:t xml:space="preserve"> and Courtney Finn</w:t>
      </w:r>
      <w:r>
        <w:rPr>
          <w:rFonts w:asciiTheme="minorHAnsi" w:hAnsiTheme="minorHAnsi"/>
          <w:b/>
        </w:rPr>
        <w:t xml:space="preserve">, </w:t>
      </w:r>
      <w:r w:rsidR="000626CD">
        <w:rPr>
          <w:rFonts w:asciiTheme="minorHAnsi" w:hAnsiTheme="minorHAnsi"/>
          <w:b/>
        </w:rPr>
        <w:t>Accounting and Financ</w:t>
      </w:r>
      <w:r w:rsidR="00D074CE">
        <w:rPr>
          <w:rFonts w:asciiTheme="minorHAnsi" w:hAnsiTheme="minorHAnsi"/>
          <w:b/>
        </w:rPr>
        <w:t>ial Reporting</w:t>
      </w:r>
      <w:r w:rsidR="000626CD">
        <w:rPr>
          <w:rFonts w:asciiTheme="minorHAnsi" w:hAnsiTheme="minorHAnsi"/>
          <w:b/>
        </w:rPr>
        <w:t xml:space="preserve">:  Fiscal Close </w:t>
      </w:r>
    </w:p>
    <w:p w14:paraId="4A357488" w14:textId="77777777" w:rsidR="000626CD" w:rsidRPr="000626CD" w:rsidRDefault="000626CD" w:rsidP="000626CD">
      <w:pPr>
        <w:spacing w:after="0"/>
        <w:ind w:left="720"/>
      </w:pPr>
      <w:r>
        <w:t xml:space="preserve">Highlights of the Presentation:  </w:t>
      </w:r>
    </w:p>
    <w:p w14:paraId="7FC4550D" w14:textId="77777777" w:rsidR="00CA2E1E" w:rsidRPr="00680178" w:rsidRDefault="00E846A4" w:rsidP="007C377D">
      <w:pPr>
        <w:pStyle w:val="ListParagraph"/>
        <w:numPr>
          <w:ilvl w:val="0"/>
          <w:numId w:val="1"/>
        </w:numPr>
        <w:spacing w:after="0"/>
        <w:ind w:left="1440"/>
        <w:rPr>
          <w:rFonts w:asciiTheme="minorHAnsi" w:hAnsiTheme="minorHAnsi"/>
        </w:rPr>
      </w:pPr>
      <w:r>
        <w:rPr>
          <w:rFonts w:asciiTheme="minorHAnsi" w:hAnsiTheme="minorHAnsi"/>
        </w:rPr>
        <w:t>A fiscal close planning survey will go out today to solicit your feedback about communication</w:t>
      </w:r>
      <w:r w:rsidR="00D074CE">
        <w:rPr>
          <w:rFonts w:asciiTheme="minorHAnsi" w:hAnsiTheme="minorHAnsi"/>
        </w:rPr>
        <w:t xml:space="preserve"> (</w:t>
      </w:r>
      <w:r w:rsidR="00D074CE">
        <w:rPr>
          <w:rFonts w:asciiTheme="minorHAnsi" w:hAnsiTheme="minorHAnsi"/>
          <w:i/>
        </w:rPr>
        <w:t>sent to MSO and FO groups on 5/18)</w:t>
      </w:r>
      <w:r>
        <w:rPr>
          <w:rFonts w:asciiTheme="minorHAnsi" w:hAnsiTheme="minorHAnsi"/>
        </w:rPr>
        <w:t>.  AF</w:t>
      </w:r>
      <w:r w:rsidR="00D074CE">
        <w:rPr>
          <w:rFonts w:asciiTheme="minorHAnsi" w:hAnsiTheme="minorHAnsi"/>
        </w:rPr>
        <w:t>R</w:t>
      </w:r>
      <w:r>
        <w:rPr>
          <w:rFonts w:asciiTheme="minorHAnsi" w:hAnsiTheme="minorHAnsi"/>
        </w:rPr>
        <w:t xml:space="preserve"> would especially like to know if you want the help desk to be available to you over the weekend or </w:t>
      </w:r>
      <w:r w:rsidR="007C377D">
        <w:rPr>
          <w:rFonts w:asciiTheme="minorHAnsi" w:hAnsiTheme="minorHAnsi"/>
        </w:rPr>
        <w:t xml:space="preserve">not.  This is a big investment </w:t>
      </w:r>
      <w:r>
        <w:rPr>
          <w:rFonts w:asciiTheme="minorHAnsi" w:hAnsiTheme="minorHAnsi"/>
        </w:rPr>
        <w:t xml:space="preserve">so they want to make sure that people </w:t>
      </w:r>
      <w:r w:rsidR="00D074CE">
        <w:rPr>
          <w:rFonts w:asciiTheme="minorHAnsi" w:hAnsiTheme="minorHAnsi"/>
        </w:rPr>
        <w:t xml:space="preserve">will benefit from </w:t>
      </w:r>
      <w:r>
        <w:rPr>
          <w:rFonts w:asciiTheme="minorHAnsi" w:hAnsiTheme="minorHAnsi"/>
        </w:rPr>
        <w:t xml:space="preserve">the service.   </w:t>
      </w:r>
    </w:p>
    <w:p w14:paraId="29FFD726" w14:textId="77777777" w:rsidR="00CA2E1E" w:rsidRDefault="000626CD" w:rsidP="007C377D">
      <w:pPr>
        <w:pStyle w:val="ListParagraph"/>
        <w:numPr>
          <w:ilvl w:val="0"/>
          <w:numId w:val="1"/>
        </w:numPr>
        <w:spacing w:after="0"/>
        <w:ind w:left="1440"/>
        <w:rPr>
          <w:rFonts w:asciiTheme="minorHAnsi" w:hAnsiTheme="minorHAnsi"/>
        </w:rPr>
      </w:pPr>
      <w:r>
        <w:rPr>
          <w:rFonts w:asciiTheme="minorHAnsi" w:hAnsiTheme="minorHAnsi"/>
        </w:rPr>
        <w:t xml:space="preserve">Members of </w:t>
      </w:r>
      <w:r w:rsidR="00C53EBC">
        <w:rPr>
          <w:rFonts w:asciiTheme="minorHAnsi" w:hAnsiTheme="minorHAnsi"/>
        </w:rPr>
        <w:t>Dean’s Office</w:t>
      </w:r>
      <w:r>
        <w:rPr>
          <w:rFonts w:asciiTheme="minorHAnsi" w:hAnsiTheme="minorHAnsi"/>
        </w:rPr>
        <w:t xml:space="preserve">s should </w:t>
      </w:r>
      <w:r w:rsidR="00C53EBC">
        <w:rPr>
          <w:rFonts w:asciiTheme="minorHAnsi" w:hAnsiTheme="minorHAnsi"/>
        </w:rPr>
        <w:t xml:space="preserve">review </w:t>
      </w:r>
      <w:r w:rsidR="00215CDB">
        <w:rPr>
          <w:rFonts w:asciiTheme="minorHAnsi" w:hAnsiTheme="minorHAnsi"/>
        </w:rPr>
        <w:t xml:space="preserve">their user group to make sure </w:t>
      </w:r>
      <w:r w:rsidR="00C53EBC">
        <w:rPr>
          <w:rFonts w:asciiTheme="minorHAnsi" w:hAnsiTheme="minorHAnsi"/>
        </w:rPr>
        <w:t xml:space="preserve">that </w:t>
      </w:r>
      <w:r w:rsidR="00215CDB">
        <w:rPr>
          <w:rFonts w:asciiTheme="minorHAnsi" w:hAnsiTheme="minorHAnsi"/>
        </w:rPr>
        <w:t xml:space="preserve">there are </w:t>
      </w:r>
      <w:r>
        <w:rPr>
          <w:rFonts w:asciiTheme="minorHAnsi" w:hAnsiTheme="minorHAnsi"/>
        </w:rPr>
        <w:t xml:space="preserve">two </w:t>
      </w:r>
      <w:r w:rsidR="00C53EBC">
        <w:rPr>
          <w:rFonts w:asciiTheme="minorHAnsi" w:hAnsiTheme="minorHAnsi"/>
        </w:rPr>
        <w:t>users</w:t>
      </w:r>
      <w:r>
        <w:rPr>
          <w:rFonts w:asciiTheme="minorHAnsi" w:hAnsiTheme="minorHAnsi"/>
        </w:rPr>
        <w:t xml:space="preserve"> in </w:t>
      </w:r>
      <w:r w:rsidR="00215CDB">
        <w:rPr>
          <w:rFonts w:asciiTheme="minorHAnsi" w:hAnsiTheme="minorHAnsi"/>
        </w:rPr>
        <w:t xml:space="preserve">the </w:t>
      </w:r>
      <w:r w:rsidR="00E846A4">
        <w:rPr>
          <w:rFonts w:asciiTheme="minorHAnsi" w:hAnsiTheme="minorHAnsi"/>
        </w:rPr>
        <w:t xml:space="preserve">group.  </w:t>
      </w:r>
      <w:r w:rsidR="007C377D">
        <w:rPr>
          <w:rFonts w:asciiTheme="minorHAnsi" w:hAnsiTheme="minorHAnsi"/>
        </w:rPr>
        <w:t xml:space="preserve"> </w:t>
      </w:r>
      <w:r w:rsidR="00187153">
        <w:rPr>
          <w:rFonts w:asciiTheme="minorHAnsi" w:hAnsiTheme="minorHAnsi"/>
        </w:rPr>
        <w:t>Refer to the AF</w:t>
      </w:r>
      <w:r w:rsidR="00D074CE">
        <w:rPr>
          <w:rFonts w:asciiTheme="minorHAnsi" w:hAnsiTheme="minorHAnsi"/>
        </w:rPr>
        <w:t>R</w:t>
      </w:r>
      <w:r w:rsidR="00187153">
        <w:rPr>
          <w:rFonts w:asciiTheme="minorHAnsi" w:hAnsiTheme="minorHAnsi"/>
        </w:rPr>
        <w:t xml:space="preserve"> handout for instructions on how </w:t>
      </w:r>
      <w:r w:rsidR="00D074CE">
        <w:rPr>
          <w:rFonts w:asciiTheme="minorHAnsi" w:hAnsiTheme="minorHAnsi"/>
        </w:rPr>
        <w:t xml:space="preserve">to find and </w:t>
      </w:r>
      <w:r w:rsidR="00187153">
        <w:rPr>
          <w:rFonts w:asciiTheme="minorHAnsi" w:hAnsiTheme="minorHAnsi"/>
        </w:rPr>
        <w:t xml:space="preserve">update </w:t>
      </w:r>
      <w:r w:rsidR="00BA1C73">
        <w:rPr>
          <w:rFonts w:asciiTheme="minorHAnsi" w:hAnsiTheme="minorHAnsi"/>
        </w:rPr>
        <w:t>the</w:t>
      </w:r>
      <w:r w:rsidR="00D074CE">
        <w:rPr>
          <w:rFonts w:asciiTheme="minorHAnsi" w:hAnsiTheme="minorHAnsi"/>
        </w:rPr>
        <w:t xml:space="preserve"> group in KFS.  </w:t>
      </w:r>
    </w:p>
    <w:p w14:paraId="56ED975B" w14:textId="77777777" w:rsidR="00E846A4" w:rsidRPr="00D074CE" w:rsidRDefault="00D074CE" w:rsidP="007C377D">
      <w:pPr>
        <w:pStyle w:val="ListParagraph"/>
        <w:numPr>
          <w:ilvl w:val="0"/>
          <w:numId w:val="1"/>
        </w:numPr>
        <w:spacing w:after="0"/>
        <w:ind w:left="1440"/>
        <w:rPr>
          <w:rFonts w:asciiTheme="minorHAnsi" w:hAnsiTheme="minorHAnsi"/>
        </w:rPr>
      </w:pPr>
      <w:r w:rsidRPr="00D074CE">
        <w:rPr>
          <w:rFonts w:asciiTheme="minorHAnsi" w:hAnsiTheme="minorHAnsi"/>
        </w:rPr>
        <w:t xml:space="preserve">After departmental approval, the Auxiliary Voucher document routes to AFR for review and approval.  Please </w:t>
      </w:r>
      <w:r w:rsidR="00E846A4" w:rsidRPr="00D074CE">
        <w:rPr>
          <w:rFonts w:asciiTheme="minorHAnsi" w:hAnsiTheme="minorHAnsi"/>
        </w:rPr>
        <w:t xml:space="preserve">note that </w:t>
      </w:r>
      <w:r>
        <w:rPr>
          <w:rFonts w:asciiTheme="minorHAnsi" w:hAnsiTheme="minorHAnsi"/>
        </w:rPr>
        <w:t xml:space="preserve">AFR </w:t>
      </w:r>
      <w:r w:rsidR="00BA1C73" w:rsidRPr="00D074CE">
        <w:rPr>
          <w:rFonts w:asciiTheme="minorHAnsi" w:hAnsiTheme="minorHAnsi"/>
        </w:rPr>
        <w:t xml:space="preserve">must frequently ask for </w:t>
      </w:r>
      <w:hyperlink r:id="rId7" w:history="1">
        <w:r w:rsidR="00E846A4" w:rsidRPr="00D074CE">
          <w:rPr>
            <w:rStyle w:val="Hyperlink"/>
            <w:rFonts w:asciiTheme="minorHAnsi" w:hAnsiTheme="minorHAnsi"/>
          </w:rPr>
          <w:t>accruals and deferrals</w:t>
        </w:r>
      </w:hyperlink>
      <w:r w:rsidR="00BA1C73" w:rsidRPr="00D074CE">
        <w:rPr>
          <w:rFonts w:asciiTheme="minorHAnsi" w:hAnsiTheme="minorHAnsi"/>
        </w:rPr>
        <w:t xml:space="preserve"> documentation</w:t>
      </w:r>
      <w:r w:rsidR="00E846A4" w:rsidRPr="00D074CE">
        <w:rPr>
          <w:rFonts w:asciiTheme="minorHAnsi" w:hAnsiTheme="minorHAnsi"/>
        </w:rPr>
        <w:t xml:space="preserve">. </w:t>
      </w:r>
    </w:p>
    <w:p w14:paraId="73D473FE" w14:textId="77777777" w:rsidR="00E846A4" w:rsidRPr="001332D1" w:rsidRDefault="001332D1" w:rsidP="007C377D">
      <w:pPr>
        <w:pStyle w:val="ListParagraph"/>
        <w:numPr>
          <w:ilvl w:val="1"/>
          <w:numId w:val="1"/>
        </w:numPr>
        <w:spacing w:after="0"/>
        <w:ind w:left="2340"/>
      </w:pPr>
      <w:r>
        <w:rPr>
          <w:rFonts w:asciiTheme="minorHAnsi" w:hAnsiTheme="minorHAnsi"/>
        </w:rPr>
        <w:t>Goods or services over $10,000 received on or before June 30 must be recorded on the ledger as an expense</w:t>
      </w:r>
      <w:r w:rsidR="00BA1C73">
        <w:rPr>
          <w:rFonts w:asciiTheme="minorHAnsi" w:hAnsiTheme="minorHAnsi"/>
        </w:rPr>
        <w:t>.</w:t>
      </w:r>
    </w:p>
    <w:p w14:paraId="3872D3BB" w14:textId="77777777" w:rsidR="001332D1" w:rsidRPr="001332D1" w:rsidRDefault="001332D1" w:rsidP="007C377D">
      <w:pPr>
        <w:pStyle w:val="ListParagraph"/>
        <w:numPr>
          <w:ilvl w:val="1"/>
          <w:numId w:val="1"/>
        </w:numPr>
        <w:spacing w:after="0"/>
        <w:ind w:left="2340"/>
      </w:pPr>
      <w:r>
        <w:rPr>
          <w:rFonts w:asciiTheme="minorHAnsi" w:hAnsiTheme="minorHAnsi"/>
        </w:rPr>
        <w:t>Goods or services over $10,000 to external customer by June must be accrued if they were not recorded in the current year ledger</w:t>
      </w:r>
      <w:r w:rsidR="00BA1C73">
        <w:rPr>
          <w:rFonts w:asciiTheme="minorHAnsi" w:hAnsiTheme="minorHAnsi"/>
        </w:rPr>
        <w:t>.</w:t>
      </w:r>
    </w:p>
    <w:p w14:paraId="28317B89" w14:textId="77777777" w:rsidR="001332D1" w:rsidRPr="00D142E3" w:rsidRDefault="001332D1" w:rsidP="007C377D">
      <w:pPr>
        <w:pStyle w:val="ListParagraph"/>
        <w:numPr>
          <w:ilvl w:val="1"/>
          <w:numId w:val="1"/>
        </w:numPr>
        <w:spacing w:after="0"/>
        <w:ind w:left="2340"/>
      </w:pPr>
      <w:r>
        <w:rPr>
          <w:rFonts w:asciiTheme="minorHAnsi" w:hAnsiTheme="minorHAnsi"/>
        </w:rPr>
        <w:t>You can accrue or defer items under $10,000 but don’t do it for anything under $1,000</w:t>
      </w:r>
      <w:r w:rsidR="00BA1C73">
        <w:rPr>
          <w:rFonts w:asciiTheme="minorHAnsi" w:hAnsiTheme="minorHAnsi"/>
        </w:rPr>
        <w:t>.</w:t>
      </w:r>
    </w:p>
    <w:p w14:paraId="0D5CFF01" w14:textId="77777777" w:rsidR="00D142E3" w:rsidRDefault="00D142E3" w:rsidP="00D142E3">
      <w:pPr>
        <w:pStyle w:val="ListParagraph"/>
        <w:numPr>
          <w:ilvl w:val="0"/>
          <w:numId w:val="1"/>
        </w:numPr>
        <w:spacing w:after="0"/>
        <w:ind w:left="1440"/>
        <w:rPr>
          <w:rFonts w:asciiTheme="minorHAnsi" w:hAnsiTheme="minorHAnsi"/>
        </w:rPr>
      </w:pPr>
      <w:r>
        <w:rPr>
          <w:rFonts w:asciiTheme="minorHAnsi" w:hAnsiTheme="minorHAnsi"/>
        </w:rPr>
        <w:t xml:space="preserve">The attachment function on Auxiliary Vouchers </w:t>
      </w:r>
      <w:r w:rsidR="00D074CE">
        <w:rPr>
          <w:rFonts w:asciiTheme="minorHAnsi" w:hAnsiTheme="minorHAnsi"/>
        </w:rPr>
        <w:t xml:space="preserve">document will be </w:t>
      </w:r>
      <w:r>
        <w:rPr>
          <w:rFonts w:asciiTheme="minorHAnsi" w:hAnsiTheme="minorHAnsi"/>
        </w:rPr>
        <w:t xml:space="preserve">enabled in the next week or so </w:t>
      </w:r>
      <w:r w:rsidR="00D074CE">
        <w:rPr>
          <w:rFonts w:asciiTheme="minorHAnsi" w:hAnsiTheme="minorHAnsi"/>
        </w:rPr>
        <w:t>(</w:t>
      </w:r>
      <w:r w:rsidR="00D074CE">
        <w:rPr>
          <w:rFonts w:asciiTheme="minorHAnsi" w:hAnsiTheme="minorHAnsi"/>
          <w:i/>
        </w:rPr>
        <w:t>operational as of 5/24)</w:t>
      </w:r>
    </w:p>
    <w:p w14:paraId="43AF80BC" w14:textId="77777777" w:rsidR="00D142E3" w:rsidRPr="001332D1" w:rsidRDefault="00D074CE" w:rsidP="00D142E3">
      <w:pPr>
        <w:pStyle w:val="ListParagraph"/>
        <w:numPr>
          <w:ilvl w:val="0"/>
          <w:numId w:val="1"/>
        </w:numPr>
        <w:ind w:left="1440"/>
      </w:pPr>
      <w:r>
        <w:t xml:space="preserve">If you believe an accrual or deferral is needed for equipment or capital assets (object code 9000, &gt;%$5,000), contact Capital Asset Accounting at </w:t>
      </w:r>
      <w:hyperlink r:id="rId8" w:history="1">
        <w:r w:rsidRPr="00F96F98">
          <w:rPr>
            <w:rStyle w:val="Hyperlink"/>
          </w:rPr>
          <w:t>caa@ucdavis.edu</w:t>
        </w:r>
      </w:hyperlink>
      <w:r>
        <w:t xml:space="preserve">. Please do not process an Auxiliary Vouchers document.   </w:t>
      </w:r>
      <w:r w:rsidR="00D142E3">
        <w:t>(</w:t>
      </w:r>
      <w:hyperlink r:id="rId9" w:history="1">
        <w:r w:rsidR="00B1680E" w:rsidRPr="00F96F98">
          <w:rPr>
            <w:rStyle w:val="Hyperlink"/>
          </w:rPr>
          <w:t>https://afs.ucdavis.edu/systems/kuali/document-help/cams/index.html</w:t>
        </w:r>
      </w:hyperlink>
      <w:r w:rsidR="00B1680E">
        <w:t xml:space="preserve">) </w:t>
      </w:r>
      <w:r w:rsidR="00D142E3">
        <w:t xml:space="preserve">  </w:t>
      </w:r>
    </w:p>
    <w:p w14:paraId="3EEA8F0E" w14:textId="77777777" w:rsidR="001332D1" w:rsidRPr="001332D1" w:rsidRDefault="00187153" w:rsidP="007C377D">
      <w:pPr>
        <w:pStyle w:val="ListParagraph"/>
        <w:numPr>
          <w:ilvl w:val="0"/>
          <w:numId w:val="1"/>
        </w:numPr>
        <w:spacing w:after="0"/>
        <w:ind w:left="1440"/>
      </w:pPr>
      <w:r>
        <w:rPr>
          <w:rFonts w:asciiTheme="minorHAnsi" w:hAnsiTheme="minorHAnsi"/>
        </w:rPr>
        <w:lastRenderedPageBreak/>
        <w:t>Please review the entire f</w:t>
      </w:r>
      <w:r w:rsidR="001332D1">
        <w:rPr>
          <w:rFonts w:asciiTheme="minorHAnsi" w:hAnsiTheme="minorHAnsi"/>
        </w:rPr>
        <w:t xml:space="preserve">iscal close calendar is at: </w:t>
      </w:r>
      <w:hyperlink r:id="rId10" w:history="1">
        <w:r w:rsidR="001332D1" w:rsidRPr="00A00EB2">
          <w:rPr>
            <w:rStyle w:val="Hyperlink"/>
            <w:rFonts w:asciiTheme="minorHAnsi" w:hAnsiTheme="minorHAnsi"/>
          </w:rPr>
          <w:t>http://afs.ucdavis.edu/systems/kuali/fiscal-close/calendar.html</w:t>
        </w:r>
      </w:hyperlink>
      <w:r>
        <w:rPr>
          <w:rFonts w:asciiTheme="minorHAnsi" w:hAnsiTheme="minorHAnsi"/>
        </w:rPr>
        <w:t xml:space="preserve">. Special items of note:   </w:t>
      </w:r>
    </w:p>
    <w:p w14:paraId="477ECEFF" w14:textId="77777777" w:rsidR="007C377D" w:rsidRPr="007C377D" w:rsidRDefault="001332D1" w:rsidP="007C377D">
      <w:pPr>
        <w:pStyle w:val="ListParagraph"/>
        <w:numPr>
          <w:ilvl w:val="1"/>
          <w:numId w:val="1"/>
        </w:numPr>
        <w:spacing w:after="0"/>
        <w:ind w:left="2340"/>
      </w:pPr>
      <w:r>
        <w:rPr>
          <w:rFonts w:asciiTheme="minorHAnsi" w:hAnsiTheme="minorHAnsi"/>
        </w:rPr>
        <w:t>UCOP moved up dates, so there is more of a crunch this year</w:t>
      </w:r>
    </w:p>
    <w:p w14:paraId="66D7EE57" w14:textId="77777777" w:rsidR="007C377D" w:rsidRPr="007C377D" w:rsidRDefault="007C377D" w:rsidP="007C377D">
      <w:pPr>
        <w:pStyle w:val="ListParagraph"/>
        <w:numPr>
          <w:ilvl w:val="1"/>
          <w:numId w:val="1"/>
        </w:numPr>
        <w:spacing w:after="0"/>
        <w:ind w:left="2340"/>
      </w:pPr>
      <w:r w:rsidRPr="007C377D">
        <w:rPr>
          <w:rFonts w:asciiTheme="minorHAnsi" w:hAnsiTheme="minorHAnsi"/>
        </w:rPr>
        <w:t xml:space="preserve">If you use Shared Services for finance activities, their deadlines are before the AFS deadlines.  Refer to their website at </w:t>
      </w:r>
      <w:hyperlink r:id="rId11" w:history="1">
        <w:r w:rsidRPr="007C377D">
          <w:rPr>
            <w:rStyle w:val="Hyperlink"/>
            <w:rFonts w:asciiTheme="minorHAnsi" w:hAnsiTheme="minorHAnsi"/>
          </w:rPr>
          <w:t>http://ssc.ucdavis.edu/news/ssc-fiscal-close.html</w:t>
        </w:r>
      </w:hyperlink>
      <w:r>
        <w:rPr>
          <w:rFonts w:asciiTheme="minorHAnsi" w:hAnsiTheme="minorHAnsi"/>
        </w:rPr>
        <w:t xml:space="preserve">, not the dates listed below.  </w:t>
      </w:r>
    </w:p>
    <w:p w14:paraId="04DF7A6B" w14:textId="77777777" w:rsidR="001332D1" w:rsidRDefault="00187153" w:rsidP="00187153">
      <w:pPr>
        <w:pStyle w:val="ListParagraph"/>
        <w:numPr>
          <w:ilvl w:val="1"/>
          <w:numId w:val="1"/>
        </w:numPr>
        <w:spacing w:after="0"/>
        <w:ind w:left="2340"/>
      </w:pPr>
      <w:r w:rsidRPr="00187153">
        <w:rPr>
          <w:rFonts w:asciiTheme="minorHAnsi" w:hAnsiTheme="minorHAnsi"/>
          <w:b/>
        </w:rPr>
        <w:t>July 3</w:t>
      </w:r>
      <w:r>
        <w:rPr>
          <w:rFonts w:asciiTheme="minorHAnsi" w:hAnsiTheme="minorHAnsi"/>
        </w:rPr>
        <w:t xml:space="preserve"> - a</w:t>
      </w:r>
      <w:r w:rsidR="001332D1">
        <w:rPr>
          <w:rFonts w:asciiTheme="minorHAnsi" w:hAnsiTheme="minorHAnsi"/>
        </w:rPr>
        <w:t xml:space="preserve">ll documents need to be in by 5:00pm (note that is </w:t>
      </w:r>
      <w:r w:rsidR="007C377D">
        <w:rPr>
          <w:rFonts w:asciiTheme="minorHAnsi" w:hAnsiTheme="minorHAnsi"/>
        </w:rPr>
        <w:t>on a Monday, the day before a holiday, so you might need to check your vacation plans</w:t>
      </w:r>
      <w:r>
        <w:rPr>
          <w:rFonts w:asciiTheme="minorHAnsi" w:hAnsiTheme="minorHAnsi"/>
        </w:rPr>
        <w:t xml:space="preserve">).  If you get your </w:t>
      </w:r>
      <w:r w:rsidR="001332D1">
        <w:t>documents in before 7/3/17 @ 5pm, they will post to the current</w:t>
      </w:r>
      <w:r>
        <w:t xml:space="preserve"> year </w:t>
      </w:r>
      <w:r w:rsidR="001332D1">
        <w:t xml:space="preserve">if they are free of errors.  If there are issues, that would necessitate the accrual or deferral of the transaction.  </w:t>
      </w:r>
    </w:p>
    <w:p w14:paraId="0C680330" w14:textId="77777777" w:rsidR="00E846A4" w:rsidRPr="001332D1" w:rsidRDefault="001332D1" w:rsidP="007C377D">
      <w:pPr>
        <w:pStyle w:val="ListParagraph"/>
        <w:numPr>
          <w:ilvl w:val="1"/>
          <w:numId w:val="1"/>
        </w:numPr>
        <w:spacing w:after="0"/>
        <w:ind w:left="2340"/>
        <w:rPr>
          <w:rFonts w:asciiTheme="minorHAnsi" w:hAnsiTheme="minorHAnsi"/>
        </w:rPr>
      </w:pPr>
      <w:r w:rsidRPr="00187153">
        <w:rPr>
          <w:b/>
        </w:rPr>
        <w:t>July 7</w:t>
      </w:r>
      <w:r>
        <w:t xml:space="preserve"> –</w:t>
      </w:r>
      <w:r w:rsidR="00D074CE">
        <w:t xml:space="preserve"> please review your ledgers and accrue any goods/services received by 6/30 if the Disbursement Voucher (DV) and Payment Request (PREQ) did not post in FY16-17.  Please be sure to look at </w:t>
      </w:r>
      <w:r w:rsidR="00187153">
        <w:t xml:space="preserve">periods 12, 13 and 1 of next year </w:t>
      </w:r>
      <w:r w:rsidR="00D074CE">
        <w:t>identify any material (&gt;$10,000) accruals or deferrals that need to be recorded on an Auxiliary Voucher</w:t>
      </w:r>
      <w:r w:rsidR="00187153">
        <w:t xml:space="preserve">.  </w:t>
      </w:r>
    </w:p>
    <w:p w14:paraId="0D4EF147" w14:textId="77777777" w:rsidR="001332D1" w:rsidRPr="001332D1" w:rsidRDefault="001332D1" w:rsidP="007C377D">
      <w:pPr>
        <w:pStyle w:val="ListParagraph"/>
        <w:numPr>
          <w:ilvl w:val="1"/>
          <w:numId w:val="1"/>
        </w:numPr>
        <w:spacing w:after="0"/>
        <w:ind w:left="2340"/>
        <w:rPr>
          <w:rFonts w:asciiTheme="minorHAnsi" w:hAnsiTheme="minorHAnsi"/>
        </w:rPr>
      </w:pPr>
      <w:r w:rsidRPr="00187153">
        <w:rPr>
          <w:b/>
        </w:rPr>
        <w:t>July 12</w:t>
      </w:r>
      <w:r>
        <w:t xml:space="preserve"> – </w:t>
      </w:r>
      <w:r w:rsidR="00D074CE">
        <w:t>view final June preliminary numbers in decision support</w:t>
      </w:r>
    </w:p>
    <w:p w14:paraId="288AE40C" w14:textId="77777777" w:rsidR="001332D1" w:rsidRPr="00187153" w:rsidRDefault="001332D1" w:rsidP="007C377D">
      <w:pPr>
        <w:pStyle w:val="ListParagraph"/>
        <w:numPr>
          <w:ilvl w:val="1"/>
          <w:numId w:val="1"/>
        </w:numPr>
        <w:spacing w:after="0"/>
        <w:ind w:left="2340"/>
        <w:rPr>
          <w:rFonts w:asciiTheme="minorHAnsi" w:hAnsiTheme="minorHAnsi"/>
        </w:rPr>
      </w:pPr>
      <w:r w:rsidRPr="00187153">
        <w:rPr>
          <w:b/>
        </w:rPr>
        <w:t>July 13</w:t>
      </w:r>
      <w:r>
        <w:t xml:space="preserve"> – campus users not in Dean’s</w:t>
      </w:r>
      <w:r w:rsidR="007C377D">
        <w:t xml:space="preserve"> or VC o</w:t>
      </w:r>
      <w:r>
        <w:t xml:space="preserve">ffices will be kicked out of Kuali at 7:00pm. </w:t>
      </w:r>
      <w:r w:rsidR="00D074CE">
        <w:t xml:space="preserve">All documents must be fully approved by 7:00pm in order to post to Period 13 (FY16-17). </w:t>
      </w:r>
    </w:p>
    <w:p w14:paraId="735B5D20" w14:textId="77777777" w:rsidR="00E846A4" w:rsidRPr="00D074CE" w:rsidRDefault="001332D1" w:rsidP="00D074CE">
      <w:pPr>
        <w:pStyle w:val="ListParagraph"/>
        <w:numPr>
          <w:ilvl w:val="1"/>
          <w:numId w:val="1"/>
        </w:numPr>
        <w:spacing w:after="0"/>
        <w:ind w:left="2340"/>
        <w:rPr>
          <w:rFonts w:asciiTheme="minorHAnsi" w:hAnsiTheme="minorHAnsi"/>
        </w:rPr>
      </w:pPr>
      <w:r w:rsidRPr="00D142E3">
        <w:rPr>
          <w:b/>
        </w:rPr>
        <w:t>July 17</w:t>
      </w:r>
      <w:r w:rsidR="00187153" w:rsidRPr="00D142E3">
        <w:rPr>
          <w:b/>
        </w:rPr>
        <w:t xml:space="preserve"> </w:t>
      </w:r>
      <w:r w:rsidR="00187153" w:rsidRPr="00187153">
        <w:t>– users</w:t>
      </w:r>
      <w:r w:rsidR="00187153" w:rsidRPr="00D142E3">
        <w:rPr>
          <w:b/>
        </w:rPr>
        <w:t xml:space="preserve"> </w:t>
      </w:r>
      <w:r w:rsidR="00187153">
        <w:t xml:space="preserve">in </w:t>
      </w:r>
      <w:r>
        <w:t>Dean’s Offices and VC Offices will be kick</w:t>
      </w:r>
      <w:r w:rsidR="00D074CE">
        <w:t xml:space="preserve">ed out of the system at 7:00pm.  All documents must be fully approved by 7:00pm in order to post to Period 13 (FY16-17). </w:t>
      </w:r>
    </w:p>
    <w:p w14:paraId="13107A61" w14:textId="77777777" w:rsidR="000626CD" w:rsidRDefault="000626CD" w:rsidP="007C377D">
      <w:pPr>
        <w:pStyle w:val="ListParagraph"/>
        <w:numPr>
          <w:ilvl w:val="0"/>
          <w:numId w:val="1"/>
        </w:numPr>
        <w:spacing w:after="0"/>
        <w:ind w:left="1440"/>
        <w:rPr>
          <w:rFonts w:asciiTheme="minorHAnsi" w:hAnsiTheme="minorHAnsi"/>
        </w:rPr>
      </w:pPr>
      <w:r>
        <w:rPr>
          <w:rFonts w:asciiTheme="minorHAnsi" w:hAnsiTheme="minorHAnsi"/>
        </w:rPr>
        <w:t>Resources</w:t>
      </w:r>
    </w:p>
    <w:p w14:paraId="7A33A87C" w14:textId="77777777" w:rsidR="000626CD" w:rsidRDefault="000626CD" w:rsidP="007C377D">
      <w:pPr>
        <w:pStyle w:val="ListParagraph"/>
        <w:numPr>
          <w:ilvl w:val="1"/>
          <w:numId w:val="1"/>
        </w:numPr>
        <w:spacing w:after="0"/>
        <w:ind w:left="2340"/>
        <w:rPr>
          <w:rFonts w:asciiTheme="minorHAnsi" w:hAnsiTheme="minorHAnsi"/>
        </w:rPr>
      </w:pPr>
      <w:r w:rsidRPr="000626CD">
        <w:rPr>
          <w:rFonts w:asciiTheme="minorHAnsi" w:hAnsiTheme="minorHAnsi"/>
        </w:rPr>
        <w:t xml:space="preserve">Sign up for the FIS-info list serve at </w:t>
      </w:r>
      <w:hyperlink r:id="rId12" w:history="1">
        <w:r w:rsidRPr="00A00EB2">
          <w:rPr>
            <w:rStyle w:val="Hyperlink"/>
            <w:rFonts w:asciiTheme="minorHAnsi" w:hAnsiTheme="minorHAnsi"/>
          </w:rPr>
          <w:t>http://afs.ucdavis.edu/cas-forms/email-lists/email-list-subscribe.cfm</w:t>
        </w:r>
      </w:hyperlink>
    </w:p>
    <w:p w14:paraId="2AD3A7AA" w14:textId="77777777" w:rsidR="00CA2E1E" w:rsidRDefault="000626CD" w:rsidP="007C377D">
      <w:pPr>
        <w:pStyle w:val="ListParagraph"/>
        <w:numPr>
          <w:ilvl w:val="1"/>
          <w:numId w:val="1"/>
        </w:numPr>
        <w:spacing w:after="0"/>
        <w:ind w:left="2340"/>
        <w:rPr>
          <w:rFonts w:asciiTheme="minorHAnsi" w:hAnsiTheme="minorHAnsi"/>
        </w:rPr>
      </w:pPr>
      <w:r>
        <w:rPr>
          <w:rFonts w:asciiTheme="minorHAnsi" w:hAnsiTheme="minorHAnsi"/>
        </w:rPr>
        <w:t xml:space="preserve">Check the AFS website for a detailed fiscal close calendar </w:t>
      </w:r>
      <w:r w:rsidR="00E846A4">
        <w:rPr>
          <w:rFonts w:asciiTheme="minorHAnsi" w:hAnsiTheme="minorHAnsi"/>
        </w:rPr>
        <w:t>(</w:t>
      </w:r>
      <w:hyperlink r:id="rId13" w:history="1">
        <w:r w:rsidR="00E846A4" w:rsidRPr="00A00EB2">
          <w:rPr>
            <w:rStyle w:val="Hyperlink"/>
            <w:rFonts w:asciiTheme="minorHAnsi" w:hAnsiTheme="minorHAnsi"/>
          </w:rPr>
          <w:t>http://afs.ucdavis.edu/systems/kuali/fiscal-close/calendar.html</w:t>
        </w:r>
      </w:hyperlink>
      <w:r w:rsidR="00E846A4">
        <w:rPr>
          <w:rFonts w:asciiTheme="minorHAnsi" w:hAnsiTheme="minorHAnsi"/>
        </w:rPr>
        <w:t xml:space="preserve">) </w:t>
      </w:r>
      <w:r>
        <w:rPr>
          <w:rFonts w:asciiTheme="minorHAnsi" w:hAnsiTheme="minorHAnsi"/>
        </w:rPr>
        <w:t>and checklists</w:t>
      </w:r>
      <w:r w:rsidR="00E846A4">
        <w:rPr>
          <w:rFonts w:asciiTheme="minorHAnsi" w:hAnsiTheme="minorHAnsi"/>
        </w:rPr>
        <w:t xml:space="preserve"> (</w:t>
      </w:r>
      <w:hyperlink r:id="rId14" w:history="1">
        <w:r w:rsidR="00E846A4" w:rsidRPr="00A00EB2">
          <w:rPr>
            <w:rStyle w:val="Hyperlink"/>
            <w:rFonts w:asciiTheme="minorHAnsi" w:hAnsiTheme="minorHAnsi"/>
          </w:rPr>
          <w:t>http://afs.ucdavis.edu/systems/kuali/folder-not_used_by_navigation/Checklist_Not_year_specific_revised_%20April_2017.pdf</w:t>
        </w:r>
      </w:hyperlink>
      <w:r w:rsidR="00E846A4">
        <w:rPr>
          <w:rFonts w:asciiTheme="minorHAnsi" w:hAnsiTheme="minorHAnsi"/>
        </w:rPr>
        <w:t xml:space="preserve">) </w:t>
      </w:r>
      <w:r>
        <w:rPr>
          <w:rFonts w:asciiTheme="minorHAnsi" w:hAnsiTheme="minorHAnsi"/>
        </w:rPr>
        <w:t xml:space="preserve">  </w:t>
      </w:r>
    </w:p>
    <w:p w14:paraId="14D40019" w14:textId="77777777" w:rsidR="00366EA9" w:rsidRPr="00E846A4" w:rsidRDefault="00E846A4" w:rsidP="007C377D">
      <w:pPr>
        <w:pStyle w:val="ListParagraph"/>
        <w:numPr>
          <w:ilvl w:val="1"/>
          <w:numId w:val="1"/>
        </w:numPr>
        <w:spacing w:after="0"/>
        <w:ind w:left="2340"/>
        <w:rPr>
          <w:rFonts w:asciiTheme="minorHAnsi" w:hAnsiTheme="minorHAnsi"/>
        </w:rPr>
      </w:pPr>
      <w:r>
        <w:rPr>
          <w:rFonts w:asciiTheme="minorHAnsi" w:hAnsiTheme="minorHAnsi"/>
        </w:rPr>
        <w:t xml:space="preserve">Send </w:t>
      </w:r>
      <w:r w:rsidR="00D074CE">
        <w:rPr>
          <w:rFonts w:asciiTheme="minorHAnsi" w:hAnsiTheme="minorHAnsi"/>
        </w:rPr>
        <w:t xml:space="preserve">questions </w:t>
      </w:r>
      <w:r>
        <w:rPr>
          <w:rFonts w:asciiTheme="minorHAnsi" w:hAnsiTheme="minorHAnsi"/>
        </w:rPr>
        <w:t>to FIS Help Desk (</w:t>
      </w:r>
      <w:hyperlink r:id="rId15" w:history="1">
        <w:r w:rsidRPr="00A00EB2">
          <w:rPr>
            <w:rStyle w:val="Hyperlink"/>
            <w:rFonts w:asciiTheme="minorHAnsi" w:hAnsiTheme="minorHAnsi"/>
          </w:rPr>
          <w:t>fishelp@ucdavis.edu</w:t>
        </w:r>
      </w:hyperlink>
      <w:r>
        <w:rPr>
          <w:rFonts w:asciiTheme="minorHAnsi" w:hAnsiTheme="minorHAnsi"/>
        </w:rPr>
        <w:t xml:space="preserve">) and they will route to the appropriate person for assistance </w:t>
      </w:r>
    </w:p>
    <w:p w14:paraId="241482AB" w14:textId="77777777" w:rsidR="002962C7" w:rsidRDefault="002962C7" w:rsidP="007C377D">
      <w:pPr>
        <w:pStyle w:val="ListParagraph"/>
        <w:numPr>
          <w:ilvl w:val="0"/>
          <w:numId w:val="1"/>
        </w:numPr>
        <w:spacing w:after="0"/>
        <w:ind w:left="1440"/>
        <w:rPr>
          <w:rFonts w:asciiTheme="minorHAnsi" w:hAnsiTheme="minorHAnsi"/>
        </w:rPr>
      </w:pPr>
      <w:r>
        <w:rPr>
          <w:rFonts w:asciiTheme="minorHAnsi" w:hAnsiTheme="minorHAnsi"/>
        </w:rPr>
        <w:t>Questions</w:t>
      </w:r>
      <w:r w:rsidR="00E846A4">
        <w:rPr>
          <w:rFonts w:asciiTheme="minorHAnsi" w:hAnsiTheme="minorHAnsi"/>
        </w:rPr>
        <w:t xml:space="preserve"> </w:t>
      </w:r>
    </w:p>
    <w:p w14:paraId="41E5ADD1" w14:textId="77777777" w:rsidR="002962C7" w:rsidRDefault="00E846A4" w:rsidP="007C377D">
      <w:pPr>
        <w:pStyle w:val="ListParagraph"/>
        <w:numPr>
          <w:ilvl w:val="1"/>
          <w:numId w:val="1"/>
        </w:numPr>
        <w:spacing w:after="0"/>
        <w:ind w:left="2340"/>
        <w:rPr>
          <w:rFonts w:asciiTheme="minorHAnsi" w:hAnsiTheme="minorHAnsi"/>
        </w:rPr>
      </w:pPr>
      <w:r w:rsidRPr="001332D1">
        <w:rPr>
          <w:rFonts w:asciiTheme="minorHAnsi" w:hAnsiTheme="minorHAnsi"/>
          <w:b/>
        </w:rPr>
        <w:t xml:space="preserve">Will a mini-training be available? </w:t>
      </w:r>
      <w:r>
        <w:rPr>
          <w:rFonts w:asciiTheme="minorHAnsi" w:hAnsiTheme="minorHAnsi"/>
        </w:rPr>
        <w:t xml:space="preserve"> There were Accounting Forums held about eight years ago.  The goal is to resurrect the training next year as it won’t happen in time for this year.  In the meantime, one-on-one sessions are available.  This topic is on the survey as well.  </w:t>
      </w:r>
    </w:p>
    <w:p w14:paraId="234A00A5" w14:textId="77777777" w:rsidR="00E846A4" w:rsidRDefault="00E846A4" w:rsidP="007C377D">
      <w:pPr>
        <w:pStyle w:val="ListParagraph"/>
        <w:numPr>
          <w:ilvl w:val="1"/>
          <w:numId w:val="1"/>
        </w:numPr>
        <w:spacing w:after="0"/>
        <w:ind w:left="2340"/>
        <w:rPr>
          <w:rFonts w:asciiTheme="minorHAnsi" w:hAnsiTheme="minorHAnsi"/>
        </w:rPr>
      </w:pPr>
      <w:r w:rsidRPr="001332D1">
        <w:rPr>
          <w:rFonts w:asciiTheme="minorHAnsi" w:hAnsiTheme="minorHAnsi"/>
          <w:b/>
        </w:rPr>
        <w:lastRenderedPageBreak/>
        <w:t>What is the last day for internal billing (IB)</w:t>
      </w:r>
      <w:r w:rsidR="00D074CE">
        <w:rPr>
          <w:rFonts w:asciiTheme="minorHAnsi" w:hAnsiTheme="minorHAnsi"/>
          <w:b/>
        </w:rPr>
        <w:t xml:space="preserve"> feeds</w:t>
      </w:r>
      <w:r w:rsidRPr="001332D1">
        <w:rPr>
          <w:rFonts w:asciiTheme="minorHAnsi" w:hAnsiTheme="minorHAnsi"/>
          <w:b/>
        </w:rPr>
        <w:t>?</w:t>
      </w:r>
      <w:r>
        <w:rPr>
          <w:rFonts w:asciiTheme="minorHAnsi" w:hAnsiTheme="minorHAnsi"/>
        </w:rPr>
        <w:t xml:space="preserve"> The last day </w:t>
      </w:r>
      <w:r w:rsidR="00D074CE">
        <w:rPr>
          <w:rFonts w:asciiTheme="minorHAnsi" w:hAnsiTheme="minorHAnsi"/>
        </w:rPr>
        <w:t xml:space="preserve">to process FIS feeds for FY16-17, including IB feeds is </w:t>
      </w:r>
      <w:r>
        <w:rPr>
          <w:rFonts w:asciiTheme="minorHAnsi" w:hAnsiTheme="minorHAnsi"/>
        </w:rPr>
        <w:t xml:space="preserve">July 6 and it is on the fiscal close calendar online.   </w:t>
      </w:r>
    </w:p>
    <w:p w14:paraId="69078BFC" w14:textId="77777777" w:rsidR="00CA2E1E" w:rsidRDefault="001332D1" w:rsidP="007C377D">
      <w:pPr>
        <w:pStyle w:val="ListParagraph"/>
        <w:numPr>
          <w:ilvl w:val="1"/>
          <w:numId w:val="1"/>
        </w:numPr>
        <w:spacing w:after="0"/>
        <w:ind w:left="2340"/>
      </w:pPr>
      <w:r w:rsidRPr="007C377D">
        <w:rPr>
          <w:rFonts w:asciiTheme="minorHAnsi" w:hAnsiTheme="minorHAnsi"/>
          <w:b/>
        </w:rPr>
        <w:t xml:space="preserve">When will GAEL run?  </w:t>
      </w:r>
      <w:r w:rsidRPr="007C377D">
        <w:rPr>
          <w:rFonts w:asciiTheme="minorHAnsi" w:hAnsiTheme="minorHAnsi"/>
        </w:rPr>
        <w:t>GAEL and CGA will post twice.  The run for period 12 is on July 7</w:t>
      </w:r>
      <w:r w:rsidR="001308B6">
        <w:rPr>
          <w:rFonts w:asciiTheme="minorHAnsi" w:hAnsiTheme="minorHAnsi"/>
        </w:rPr>
        <w:t xml:space="preserve"> (viewable in Decision Support on 7/8)</w:t>
      </w:r>
      <w:r w:rsidRPr="007C377D">
        <w:rPr>
          <w:rFonts w:asciiTheme="minorHAnsi" w:hAnsiTheme="minorHAnsi"/>
        </w:rPr>
        <w:t>, and the run for period 13 is on July 14</w:t>
      </w:r>
      <w:r w:rsidR="001308B6">
        <w:rPr>
          <w:rFonts w:asciiTheme="minorHAnsi" w:hAnsiTheme="minorHAnsi"/>
        </w:rPr>
        <w:t xml:space="preserve"> (viewable in Decision Support on 7/15)</w:t>
      </w:r>
      <w:r w:rsidRPr="007C377D">
        <w:rPr>
          <w:rFonts w:asciiTheme="minorHAnsi" w:hAnsiTheme="minorHAnsi"/>
        </w:rPr>
        <w:t xml:space="preserve">; the second run picks up additional processing/documents </w:t>
      </w:r>
      <w:r w:rsidR="007C377D" w:rsidRPr="007C377D">
        <w:rPr>
          <w:rFonts w:asciiTheme="minorHAnsi" w:hAnsiTheme="minorHAnsi"/>
        </w:rPr>
        <w:t xml:space="preserve"> </w:t>
      </w:r>
      <w:r w:rsidR="00A52B9C">
        <w:rPr>
          <w:rFonts w:asciiTheme="minorHAnsi" w:hAnsiTheme="minorHAnsi"/>
        </w:rPr>
        <w:br/>
      </w:r>
    </w:p>
    <w:p w14:paraId="61923EC7" w14:textId="77777777" w:rsidR="00A52B9C" w:rsidRPr="000626CD" w:rsidRDefault="00A52B9C" w:rsidP="00A52B9C">
      <w:pPr>
        <w:pStyle w:val="ListParagraph"/>
        <w:numPr>
          <w:ilvl w:val="0"/>
          <w:numId w:val="1"/>
        </w:numPr>
        <w:spacing w:after="0"/>
        <w:ind w:left="720"/>
        <w:rPr>
          <w:rFonts w:asciiTheme="minorHAnsi" w:hAnsiTheme="minorHAnsi"/>
          <w:i/>
        </w:rPr>
      </w:pPr>
      <w:r>
        <w:rPr>
          <w:rFonts w:asciiTheme="minorHAnsi" w:hAnsiTheme="minorHAnsi"/>
          <w:b/>
        </w:rPr>
        <w:t>Todd Van Zandt, IET: Move to Canvas</w:t>
      </w:r>
    </w:p>
    <w:p w14:paraId="427F3847" w14:textId="77777777" w:rsidR="00A52B9C" w:rsidRPr="000626CD" w:rsidRDefault="00A52B9C" w:rsidP="00A52B9C">
      <w:pPr>
        <w:spacing w:after="0"/>
        <w:ind w:left="720"/>
      </w:pPr>
      <w:r>
        <w:t xml:space="preserve">Highlights of the Presentation:  </w:t>
      </w:r>
    </w:p>
    <w:p w14:paraId="259EC96C" w14:textId="77777777" w:rsidR="004C2C82" w:rsidRDefault="00973E14" w:rsidP="00973E14">
      <w:pPr>
        <w:pStyle w:val="ListParagraph"/>
        <w:numPr>
          <w:ilvl w:val="0"/>
          <w:numId w:val="1"/>
        </w:numPr>
        <w:spacing w:after="0"/>
        <w:ind w:left="1440"/>
        <w:rPr>
          <w:rFonts w:asciiTheme="minorHAnsi" w:hAnsiTheme="minorHAnsi"/>
        </w:rPr>
      </w:pPr>
      <w:r>
        <w:rPr>
          <w:rFonts w:asciiTheme="minorHAnsi" w:hAnsiTheme="minorHAnsi"/>
        </w:rPr>
        <w:t xml:space="preserve">There has been a lot of </w:t>
      </w:r>
      <w:r w:rsidR="004C2C82">
        <w:rPr>
          <w:rFonts w:asciiTheme="minorHAnsi" w:hAnsiTheme="minorHAnsi"/>
        </w:rPr>
        <w:t xml:space="preserve">communication about </w:t>
      </w:r>
      <w:r>
        <w:rPr>
          <w:rFonts w:asciiTheme="minorHAnsi" w:hAnsiTheme="minorHAnsi"/>
        </w:rPr>
        <w:t xml:space="preserve">getting started in </w:t>
      </w:r>
      <w:r w:rsidR="004C2C82">
        <w:rPr>
          <w:rFonts w:asciiTheme="minorHAnsi" w:hAnsiTheme="minorHAnsi"/>
        </w:rPr>
        <w:t>Canvas</w:t>
      </w:r>
      <w:r>
        <w:rPr>
          <w:rFonts w:asciiTheme="minorHAnsi" w:hAnsiTheme="minorHAnsi"/>
        </w:rPr>
        <w:t xml:space="preserve"> (movetocanvas.ucdavis.edu)</w:t>
      </w:r>
      <w:r w:rsidR="004C2C82">
        <w:rPr>
          <w:rFonts w:asciiTheme="minorHAnsi" w:hAnsiTheme="minorHAnsi"/>
        </w:rPr>
        <w:t xml:space="preserve">, but </w:t>
      </w:r>
      <w:r>
        <w:rPr>
          <w:rFonts w:asciiTheme="minorHAnsi" w:hAnsiTheme="minorHAnsi"/>
        </w:rPr>
        <w:t xml:space="preserve">the presentation today will focus on the transition away from </w:t>
      </w:r>
      <w:r w:rsidR="00B1680E">
        <w:rPr>
          <w:rFonts w:asciiTheme="minorHAnsi" w:hAnsiTheme="minorHAnsi"/>
        </w:rPr>
        <w:t>SmartSite</w:t>
      </w:r>
      <w:r>
        <w:rPr>
          <w:rFonts w:asciiTheme="minorHAnsi" w:hAnsiTheme="minorHAnsi"/>
        </w:rPr>
        <w:t xml:space="preserve">.  </w:t>
      </w:r>
      <w:r w:rsidR="00B1680E">
        <w:rPr>
          <w:rFonts w:asciiTheme="minorHAnsi" w:hAnsiTheme="minorHAnsi"/>
        </w:rPr>
        <w:t xml:space="preserve">SmartSite </w:t>
      </w:r>
      <w:r>
        <w:rPr>
          <w:rFonts w:asciiTheme="minorHAnsi" w:hAnsiTheme="minorHAnsi"/>
        </w:rPr>
        <w:t xml:space="preserve">is basically divided up into “course sites” and “group sites.”  </w:t>
      </w:r>
    </w:p>
    <w:p w14:paraId="57A1EE9A" w14:textId="77777777" w:rsidR="004C2C82" w:rsidRDefault="004C2C82" w:rsidP="00973E14">
      <w:pPr>
        <w:pStyle w:val="ListParagraph"/>
        <w:numPr>
          <w:ilvl w:val="0"/>
          <w:numId w:val="1"/>
        </w:numPr>
        <w:spacing w:after="0"/>
        <w:ind w:left="1440"/>
        <w:rPr>
          <w:rFonts w:asciiTheme="minorHAnsi" w:hAnsiTheme="minorHAnsi"/>
        </w:rPr>
      </w:pPr>
      <w:r>
        <w:rPr>
          <w:rFonts w:asciiTheme="minorHAnsi" w:hAnsiTheme="minorHAnsi"/>
        </w:rPr>
        <w:t xml:space="preserve">Course Sites </w:t>
      </w:r>
    </w:p>
    <w:p w14:paraId="7A4B76E3" w14:textId="77777777" w:rsidR="00973E14" w:rsidRDefault="004C2C82" w:rsidP="007C377D">
      <w:pPr>
        <w:pStyle w:val="ListParagraph"/>
        <w:numPr>
          <w:ilvl w:val="1"/>
          <w:numId w:val="1"/>
        </w:numPr>
        <w:spacing w:after="0"/>
        <w:ind w:left="2340"/>
        <w:rPr>
          <w:rFonts w:asciiTheme="minorHAnsi" w:hAnsiTheme="minorHAnsi"/>
        </w:rPr>
      </w:pPr>
      <w:r>
        <w:rPr>
          <w:rFonts w:asciiTheme="minorHAnsi" w:hAnsiTheme="minorHAnsi"/>
        </w:rPr>
        <w:t>This is the last quarter</w:t>
      </w:r>
      <w:r w:rsidR="00532AF3">
        <w:rPr>
          <w:rFonts w:asciiTheme="minorHAnsi" w:hAnsiTheme="minorHAnsi"/>
        </w:rPr>
        <w:t xml:space="preserve"> of </w:t>
      </w:r>
      <w:r w:rsidR="00973E14">
        <w:rPr>
          <w:rFonts w:asciiTheme="minorHAnsi" w:hAnsiTheme="minorHAnsi"/>
        </w:rPr>
        <w:t xml:space="preserve">SmartSite for instructions; after July 14, course sites will no longer be available at smartsite.ucdavis.edu. </w:t>
      </w:r>
    </w:p>
    <w:p w14:paraId="3C1CE6B7" w14:textId="77777777" w:rsidR="00973E14" w:rsidRDefault="00973E14" w:rsidP="00973E14">
      <w:pPr>
        <w:pStyle w:val="ListParagraph"/>
        <w:numPr>
          <w:ilvl w:val="2"/>
          <w:numId w:val="1"/>
        </w:numPr>
        <w:spacing w:after="0"/>
        <w:rPr>
          <w:rFonts w:asciiTheme="minorHAnsi" w:hAnsiTheme="minorHAnsi"/>
        </w:rPr>
      </w:pPr>
      <w:r>
        <w:rPr>
          <w:rFonts w:asciiTheme="minorHAnsi" w:hAnsiTheme="minorHAnsi"/>
        </w:rPr>
        <w:t>Please communicate to your faculty to let them know that the end is near</w:t>
      </w:r>
      <w:r w:rsidR="00532AF3">
        <w:rPr>
          <w:rFonts w:asciiTheme="minorHAnsi" w:hAnsiTheme="minorHAnsi"/>
        </w:rPr>
        <w:t>!</w:t>
      </w:r>
    </w:p>
    <w:p w14:paraId="3BCBC4E3" w14:textId="77777777" w:rsidR="00973E14" w:rsidRPr="00973E14" w:rsidRDefault="00973E14" w:rsidP="00973E14">
      <w:pPr>
        <w:pStyle w:val="ListParagraph"/>
        <w:numPr>
          <w:ilvl w:val="2"/>
          <w:numId w:val="1"/>
        </w:numPr>
        <w:spacing w:after="0"/>
        <w:rPr>
          <w:rFonts w:asciiTheme="minorHAnsi" w:hAnsiTheme="minorHAnsi"/>
        </w:rPr>
      </w:pPr>
      <w:r>
        <w:rPr>
          <w:rFonts w:asciiTheme="minorHAnsi" w:hAnsiTheme="minorHAnsi"/>
        </w:rPr>
        <w:t>Please communicate to your students that they need to get copies of assignment submissions and any other course information they wan</w:t>
      </w:r>
      <w:r w:rsidR="00B1680E">
        <w:rPr>
          <w:rFonts w:asciiTheme="minorHAnsi" w:hAnsiTheme="minorHAnsi"/>
        </w:rPr>
        <w:t>t to keep from the course Smart</w:t>
      </w:r>
      <w:r>
        <w:rPr>
          <w:rFonts w:asciiTheme="minorHAnsi" w:hAnsiTheme="minorHAnsi"/>
        </w:rPr>
        <w:t xml:space="preserve">Site before it is discontinued in July.  </w:t>
      </w:r>
      <w:r w:rsidR="00532AF3">
        <w:rPr>
          <w:rFonts w:asciiTheme="minorHAnsi" w:hAnsiTheme="minorHAnsi"/>
        </w:rPr>
        <w:t xml:space="preserve">This </w:t>
      </w:r>
      <w:hyperlink r:id="rId16" w:history="1">
        <w:r w:rsidR="00532AF3" w:rsidRPr="00532AF3">
          <w:rPr>
            <w:rStyle w:val="Hyperlink"/>
            <w:rFonts w:asciiTheme="minorHAnsi" w:hAnsiTheme="minorHAnsi"/>
          </w:rPr>
          <w:t>page</w:t>
        </w:r>
      </w:hyperlink>
      <w:r w:rsidR="00532AF3">
        <w:rPr>
          <w:rFonts w:asciiTheme="minorHAnsi" w:hAnsiTheme="minorHAnsi"/>
        </w:rPr>
        <w:t xml:space="preserve"> has more instructions</w:t>
      </w:r>
      <w:r w:rsidR="00B1680E">
        <w:rPr>
          <w:rFonts w:asciiTheme="minorHAnsi" w:hAnsiTheme="minorHAnsi"/>
        </w:rPr>
        <w:t xml:space="preserve"> for students</w:t>
      </w:r>
      <w:r w:rsidR="00532AF3">
        <w:rPr>
          <w:rFonts w:asciiTheme="minorHAnsi" w:hAnsiTheme="minorHAnsi"/>
        </w:rPr>
        <w:t xml:space="preserve">. </w:t>
      </w:r>
    </w:p>
    <w:p w14:paraId="134CFA1B" w14:textId="77777777" w:rsidR="00532AF3" w:rsidRPr="00532AF3" w:rsidRDefault="00973E14" w:rsidP="004E406E">
      <w:pPr>
        <w:pStyle w:val="ListParagraph"/>
        <w:numPr>
          <w:ilvl w:val="1"/>
          <w:numId w:val="1"/>
        </w:numPr>
        <w:spacing w:after="0"/>
        <w:ind w:left="2340"/>
        <w:rPr>
          <w:rFonts w:asciiTheme="minorHAnsi" w:hAnsiTheme="minorHAnsi"/>
        </w:rPr>
      </w:pPr>
      <w:r w:rsidRPr="00532AF3">
        <w:rPr>
          <w:rFonts w:asciiTheme="minorHAnsi" w:hAnsiTheme="minorHAnsi"/>
        </w:rPr>
        <w:t>On July 14, “course sites” will put into “legacy” mod</w:t>
      </w:r>
      <w:r w:rsidR="00532AF3" w:rsidRPr="00532AF3">
        <w:rPr>
          <w:rFonts w:asciiTheme="minorHAnsi" w:hAnsiTheme="minorHAnsi"/>
        </w:rPr>
        <w:t xml:space="preserve">e.  Only those with an instructor role can access </w:t>
      </w:r>
      <w:r w:rsidR="00532AF3">
        <w:rPr>
          <w:rFonts w:asciiTheme="minorHAnsi" w:hAnsiTheme="minorHAnsi"/>
        </w:rPr>
        <w:t xml:space="preserve">the sites, but they have to do so from a campus </w:t>
      </w:r>
      <w:r w:rsidR="00532AF3" w:rsidRPr="00532AF3">
        <w:rPr>
          <w:rFonts w:asciiTheme="minorHAnsi" w:hAnsiTheme="minorHAnsi"/>
        </w:rPr>
        <w:t>access point or secure VPN from off-campus</w:t>
      </w:r>
      <w:r w:rsidR="00532AF3">
        <w:rPr>
          <w:rFonts w:asciiTheme="minorHAnsi" w:hAnsiTheme="minorHAnsi"/>
        </w:rPr>
        <w:t xml:space="preserve">.  IET will not update the legacy sites; they only exist so that instructors can pull their materials to Canvas.  The legacy sites will be live and accessible until June 2018. After June 2018, the sites may still exist, but a faculty member will probably have to make a request to IET to get something from an old site.   </w:t>
      </w:r>
    </w:p>
    <w:p w14:paraId="0B2395C9" w14:textId="77777777" w:rsidR="00532AF3" w:rsidRDefault="00B1680E" w:rsidP="00973E14">
      <w:pPr>
        <w:pStyle w:val="ListParagraph"/>
        <w:numPr>
          <w:ilvl w:val="0"/>
          <w:numId w:val="1"/>
        </w:numPr>
        <w:spacing w:after="0"/>
        <w:ind w:left="1440"/>
        <w:rPr>
          <w:rFonts w:asciiTheme="minorHAnsi" w:hAnsiTheme="minorHAnsi"/>
        </w:rPr>
      </w:pPr>
      <w:r>
        <w:rPr>
          <w:rFonts w:asciiTheme="minorHAnsi" w:hAnsiTheme="minorHAnsi"/>
        </w:rPr>
        <w:t>Project Sites (any</w:t>
      </w:r>
      <w:r w:rsidR="002273B9">
        <w:rPr>
          <w:rFonts w:asciiTheme="minorHAnsi" w:hAnsiTheme="minorHAnsi"/>
        </w:rPr>
        <w:t xml:space="preserve"> </w:t>
      </w:r>
      <w:r w:rsidR="00973E14">
        <w:rPr>
          <w:rFonts w:asciiTheme="minorHAnsi" w:hAnsiTheme="minorHAnsi"/>
        </w:rPr>
        <w:t xml:space="preserve">SmartSites that were set up for any purpose </w:t>
      </w:r>
      <w:r>
        <w:rPr>
          <w:rFonts w:asciiTheme="minorHAnsi" w:hAnsiTheme="minorHAnsi"/>
        </w:rPr>
        <w:t xml:space="preserve">other </w:t>
      </w:r>
      <w:r w:rsidR="00973E14">
        <w:rPr>
          <w:rFonts w:asciiTheme="minorHAnsi" w:hAnsiTheme="minorHAnsi"/>
        </w:rPr>
        <w:t>than to facilitate a course</w:t>
      </w:r>
      <w:r w:rsidR="002273B9">
        <w:rPr>
          <w:rFonts w:asciiTheme="minorHAnsi" w:hAnsiTheme="minorHAnsi"/>
        </w:rPr>
        <w:t>)</w:t>
      </w:r>
    </w:p>
    <w:p w14:paraId="6F35E76E" w14:textId="77777777" w:rsidR="002273B9" w:rsidRDefault="00B1680E" w:rsidP="00532AF3">
      <w:pPr>
        <w:pStyle w:val="ListParagraph"/>
        <w:numPr>
          <w:ilvl w:val="1"/>
          <w:numId w:val="1"/>
        </w:numPr>
        <w:spacing w:after="0"/>
        <w:ind w:left="2340"/>
        <w:rPr>
          <w:rFonts w:asciiTheme="minorHAnsi" w:hAnsiTheme="minorHAnsi"/>
        </w:rPr>
      </w:pPr>
      <w:r>
        <w:rPr>
          <w:rFonts w:asciiTheme="minorHAnsi" w:hAnsiTheme="minorHAnsi"/>
        </w:rPr>
        <w:t>Project s</w:t>
      </w:r>
      <w:r w:rsidR="00532AF3">
        <w:rPr>
          <w:rFonts w:asciiTheme="minorHAnsi" w:hAnsiTheme="minorHAnsi"/>
        </w:rPr>
        <w:t xml:space="preserve">ites </w:t>
      </w:r>
      <w:r w:rsidR="002273B9">
        <w:rPr>
          <w:rFonts w:asciiTheme="minorHAnsi" w:hAnsiTheme="minorHAnsi"/>
        </w:rPr>
        <w:t>will be operable through 2017</w:t>
      </w:r>
      <w:r w:rsidR="00973E14">
        <w:rPr>
          <w:rFonts w:asciiTheme="minorHAnsi" w:hAnsiTheme="minorHAnsi"/>
        </w:rPr>
        <w:t xml:space="preserve"> </w:t>
      </w:r>
    </w:p>
    <w:p w14:paraId="01FC55A2" w14:textId="77777777" w:rsidR="004C2C82" w:rsidRDefault="00973E14" w:rsidP="00973E14">
      <w:pPr>
        <w:pStyle w:val="ListParagraph"/>
        <w:numPr>
          <w:ilvl w:val="1"/>
          <w:numId w:val="1"/>
        </w:numPr>
        <w:spacing w:after="0"/>
        <w:ind w:left="2340"/>
        <w:rPr>
          <w:rFonts w:asciiTheme="minorHAnsi" w:hAnsiTheme="minorHAnsi"/>
        </w:rPr>
      </w:pPr>
      <w:r>
        <w:rPr>
          <w:rFonts w:asciiTheme="minorHAnsi" w:hAnsiTheme="minorHAnsi"/>
        </w:rPr>
        <w:t>S</w:t>
      </w:r>
      <w:r w:rsidR="002273B9">
        <w:rPr>
          <w:rFonts w:asciiTheme="minorHAnsi" w:hAnsiTheme="minorHAnsi"/>
        </w:rPr>
        <w:t>tudents staff, a</w:t>
      </w:r>
      <w:r>
        <w:rPr>
          <w:rFonts w:asciiTheme="minorHAnsi" w:hAnsiTheme="minorHAnsi"/>
        </w:rPr>
        <w:t>n</w:t>
      </w:r>
      <w:r w:rsidR="002273B9">
        <w:rPr>
          <w:rFonts w:asciiTheme="minorHAnsi" w:hAnsiTheme="minorHAnsi"/>
        </w:rPr>
        <w:t xml:space="preserve">d faculty can get access </w:t>
      </w:r>
      <w:r>
        <w:rPr>
          <w:rFonts w:asciiTheme="minorHAnsi" w:hAnsiTheme="minorHAnsi"/>
        </w:rPr>
        <w:t>to these site, but mostly for the purpose of collecting information from the site and moving it a new location</w:t>
      </w:r>
      <w:r w:rsidR="00B1680E">
        <w:rPr>
          <w:rFonts w:asciiTheme="minorHAnsi" w:hAnsiTheme="minorHAnsi"/>
        </w:rPr>
        <w:t>:</w:t>
      </w:r>
    </w:p>
    <w:p w14:paraId="486DE644" w14:textId="77777777" w:rsidR="002273B9" w:rsidRDefault="002273B9" w:rsidP="002273B9">
      <w:pPr>
        <w:pStyle w:val="ListParagraph"/>
        <w:numPr>
          <w:ilvl w:val="2"/>
          <w:numId w:val="1"/>
        </w:numPr>
        <w:spacing w:after="0"/>
        <w:rPr>
          <w:rFonts w:asciiTheme="minorHAnsi" w:hAnsiTheme="minorHAnsi"/>
        </w:rPr>
      </w:pPr>
      <w:r>
        <w:rPr>
          <w:rFonts w:asciiTheme="minorHAnsi" w:hAnsiTheme="minorHAnsi"/>
        </w:rPr>
        <w:t>File</w:t>
      </w:r>
      <w:r w:rsidR="00973E14">
        <w:rPr>
          <w:rFonts w:asciiTheme="minorHAnsi" w:hAnsiTheme="minorHAnsi"/>
        </w:rPr>
        <w:t xml:space="preserve"> </w:t>
      </w:r>
      <w:r>
        <w:rPr>
          <w:rFonts w:asciiTheme="minorHAnsi" w:hAnsiTheme="minorHAnsi"/>
        </w:rPr>
        <w:t xml:space="preserve">sharing and collaboration </w:t>
      </w:r>
      <w:r w:rsidR="00973E14">
        <w:rPr>
          <w:rFonts w:asciiTheme="minorHAnsi" w:hAnsiTheme="minorHAnsi"/>
        </w:rPr>
        <w:t xml:space="preserve">should go to </w:t>
      </w:r>
      <w:r>
        <w:rPr>
          <w:rFonts w:asciiTheme="minorHAnsi" w:hAnsiTheme="minorHAnsi"/>
        </w:rPr>
        <w:t>box.com</w:t>
      </w:r>
    </w:p>
    <w:p w14:paraId="3B27A44F" w14:textId="77777777" w:rsidR="002273B9" w:rsidRDefault="002273B9" w:rsidP="002273B9">
      <w:pPr>
        <w:pStyle w:val="ListParagraph"/>
        <w:numPr>
          <w:ilvl w:val="2"/>
          <w:numId w:val="1"/>
        </w:numPr>
        <w:spacing w:after="0"/>
        <w:rPr>
          <w:rFonts w:asciiTheme="minorHAnsi" w:hAnsiTheme="minorHAnsi"/>
        </w:rPr>
      </w:pPr>
      <w:r>
        <w:rPr>
          <w:rFonts w:asciiTheme="minorHAnsi" w:hAnsiTheme="minorHAnsi"/>
        </w:rPr>
        <w:t xml:space="preserve">Ballots, polls and surveys to </w:t>
      </w:r>
      <w:r w:rsidR="000A498C">
        <w:rPr>
          <w:rFonts w:asciiTheme="minorHAnsi" w:hAnsiTheme="minorHAnsi"/>
        </w:rPr>
        <w:t>Q</w:t>
      </w:r>
      <w:r>
        <w:rPr>
          <w:rFonts w:asciiTheme="minorHAnsi" w:hAnsiTheme="minorHAnsi"/>
        </w:rPr>
        <w:t>ualtrics</w:t>
      </w:r>
    </w:p>
    <w:p w14:paraId="7AD740DD" w14:textId="77777777" w:rsidR="002273B9" w:rsidRDefault="002273B9" w:rsidP="002273B9">
      <w:pPr>
        <w:pStyle w:val="ListParagraph"/>
        <w:numPr>
          <w:ilvl w:val="2"/>
          <w:numId w:val="1"/>
        </w:numPr>
        <w:spacing w:after="0"/>
        <w:rPr>
          <w:rFonts w:asciiTheme="minorHAnsi" w:hAnsiTheme="minorHAnsi"/>
        </w:rPr>
      </w:pPr>
      <w:r>
        <w:rPr>
          <w:rFonts w:asciiTheme="minorHAnsi" w:hAnsiTheme="minorHAnsi"/>
        </w:rPr>
        <w:t xml:space="preserve">Registration student organizations to </w:t>
      </w:r>
      <w:r w:rsidR="000A498C">
        <w:rPr>
          <w:rFonts w:asciiTheme="minorHAnsi" w:hAnsiTheme="minorHAnsi"/>
        </w:rPr>
        <w:t>O</w:t>
      </w:r>
      <w:r>
        <w:rPr>
          <w:rFonts w:asciiTheme="minorHAnsi" w:hAnsiTheme="minorHAnsi"/>
        </w:rPr>
        <w:t>rgSync</w:t>
      </w:r>
    </w:p>
    <w:p w14:paraId="2EE05A25" w14:textId="77777777" w:rsidR="002273B9" w:rsidRDefault="002273B9" w:rsidP="002273B9">
      <w:pPr>
        <w:pStyle w:val="ListParagraph"/>
        <w:numPr>
          <w:ilvl w:val="2"/>
          <w:numId w:val="1"/>
        </w:numPr>
        <w:spacing w:after="0"/>
        <w:rPr>
          <w:rFonts w:asciiTheme="minorHAnsi" w:hAnsiTheme="minorHAnsi"/>
        </w:rPr>
      </w:pPr>
      <w:r>
        <w:rPr>
          <w:rFonts w:asciiTheme="minorHAnsi" w:hAnsiTheme="minorHAnsi"/>
        </w:rPr>
        <w:t>Staff training to UC Learning Center</w:t>
      </w:r>
    </w:p>
    <w:p w14:paraId="6FEEFAA8" w14:textId="3789C820" w:rsidR="002273B9" w:rsidRDefault="00532AF3" w:rsidP="002273B9">
      <w:pPr>
        <w:pStyle w:val="ListParagraph"/>
        <w:numPr>
          <w:ilvl w:val="2"/>
          <w:numId w:val="1"/>
        </w:numPr>
        <w:spacing w:after="0"/>
        <w:rPr>
          <w:rFonts w:asciiTheme="minorHAnsi" w:hAnsiTheme="minorHAnsi"/>
        </w:rPr>
      </w:pPr>
      <w:r>
        <w:rPr>
          <w:rFonts w:asciiTheme="minorHAnsi" w:hAnsiTheme="minorHAnsi"/>
        </w:rPr>
        <w:t xml:space="preserve">Academic instruction </w:t>
      </w:r>
      <w:r w:rsidR="002273B9">
        <w:rPr>
          <w:rFonts w:asciiTheme="minorHAnsi" w:hAnsiTheme="minorHAnsi"/>
        </w:rPr>
        <w:t xml:space="preserve">to UC Davis Canvas </w:t>
      </w:r>
    </w:p>
    <w:p w14:paraId="3BCF423A" w14:textId="63167500" w:rsidR="00144B0A" w:rsidRDefault="00144B0A" w:rsidP="002273B9">
      <w:pPr>
        <w:pStyle w:val="ListParagraph"/>
        <w:numPr>
          <w:ilvl w:val="2"/>
          <w:numId w:val="1"/>
        </w:numPr>
        <w:spacing w:after="0"/>
        <w:rPr>
          <w:rFonts w:asciiTheme="minorHAnsi" w:hAnsiTheme="minorHAnsi"/>
        </w:rPr>
      </w:pPr>
      <w:r>
        <w:rPr>
          <w:rFonts w:asciiTheme="minorHAnsi" w:hAnsiTheme="minorHAnsi"/>
        </w:rPr>
        <w:object w:dxaOrig="1532" w:dyaOrig="991" w14:anchorId="6F9367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7" o:title=""/>
          </v:shape>
          <o:OLEObject Type="Embed" ProgID="Acrobat.Document.11" ShapeID="_x0000_i1025" DrawAspect="Icon" ObjectID="_1561812650" r:id="rId18"/>
        </w:object>
      </w:r>
    </w:p>
    <w:p w14:paraId="3E12E83B" w14:textId="77777777" w:rsidR="00D20413" w:rsidRDefault="00D20413" w:rsidP="004E406E">
      <w:pPr>
        <w:pStyle w:val="ListParagraph"/>
        <w:numPr>
          <w:ilvl w:val="0"/>
          <w:numId w:val="1"/>
        </w:numPr>
        <w:spacing w:after="0"/>
        <w:ind w:left="1440"/>
        <w:rPr>
          <w:rFonts w:asciiTheme="minorHAnsi" w:hAnsiTheme="minorHAnsi"/>
        </w:rPr>
      </w:pPr>
      <w:r>
        <w:rPr>
          <w:rFonts w:asciiTheme="minorHAnsi" w:hAnsiTheme="minorHAnsi"/>
        </w:rPr>
        <w:t>Resources</w:t>
      </w:r>
    </w:p>
    <w:p w14:paraId="7663FA2B" w14:textId="77777777" w:rsidR="000520D0" w:rsidRPr="00563DB2" w:rsidRDefault="00563DB2" w:rsidP="004E406E">
      <w:pPr>
        <w:pStyle w:val="ListParagraph"/>
        <w:numPr>
          <w:ilvl w:val="1"/>
          <w:numId w:val="1"/>
        </w:numPr>
        <w:spacing w:after="0"/>
        <w:ind w:left="2340"/>
        <w:rPr>
          <w:rFonts w:asciiTheme="minorHAnsi" w:hAnsiTheme="minorHAnsi"/>
        </w:rPr>
      </w:pPr>
      <w:r w:rsidRPr="00563DB2">
        <w:lastRenderedPageBreak/>
        <w:t>How to use Qualtrics for faculty merits and promotions voting</w:t>
      </w:r>
      <w:r w:rsidRPr="00563DB2">
        <w:rPr>
          <w:rFonts w:asciiTheme="minorHAnsi" w:hAnsiTheme="minorHAnsi"/>
        </w:rPr>
        <w:t xml:space="preserve">:  </w:t>
      </w:r>
      <w:hyperlink r:id="rId19" w:history="1">
        <w:r w:rsidRPr="00563DB2">
          <w:rPr>
            <w:rStyle w:val="Hyperlink"/>
          </w:rPr>
          <w:t>https://ucdavisit.service-now.com/ess/knowledge_detail.do?sysparm_article=KB0001341</w:t>
        </w:r>
      </w:hyperlink>
    </w:p>
    <w:p w14:paraId="7481428C" w14:textId="77777777" w:rsidR="00563DB2" w:rsidRPr="00563DB2" w:rsidRDefault="00563DB2" w:rsidP="00563DB2">
      <w:pPr>
        <w:pStyle w:val="ListParagraph"/>
        <w:numPr>
          <w:ilvl w:val="1"/>
          <w:numId w:val="1"/>
        </w:numPr>
        <w:spacing w:after="0"/>
        <w:ind w:left="2340"/>
        <w:rPr>
          <w:rFonts w:asciiTheme="minorHAnsi" w:hAnsiTheme="minorHAnsi"/>
        </w:rPr>
      </w:pPr>
      <w:r w:rsidRPr="00563DB2">
        <w:t xml:space="preserve">How to delete a SmartSite:  </w:t>
      </w:r>
      <w:hyperlink r:id="rId20" w:anchor="seven" w:history="1">
        <w:r w:rsidRPr="00563DB2">
          <w:rPr>
            <w:rStyle w:val="Hyperlink"/>
          </w:rPr>
          <w:t>https://ucdavisit.service-now.com/ess/kb_view.do?sysparm_article=KB0000237#seven</w:t>
        </w:r>
      </w:hyperlink>
      <w:r w:rsidRPr="00563DB2">
        <w:t xml:space="preserve">  (you have to copy and paste the URL into your brower)</w:t>
      </w:r>
    </w:p>
    <w:p w14:paraId="1DE2E9AD" w14:textId="77777777" w:rsidR="00D20413" w:rsidRPr="00563DB2" w:rsidRDefault="00D20413" w:rsidP="00563DB2">
      <w:pPr>
        <w:pStyle w:val="ListParagraph"/>
        <w:numPr>
          <w:ilvl w:val="1"/>
          <w:numId w:val="1"/>
        </w:numPr>
        <w:spacing w:after="0"/>
        <w:ind w:left="2340"/>
        <w:rPr>
          <w:rFonts w:asciiTheme="minorHAnsi" w:hAnsiTheme="minorHAnsi"/>
        </w:rPr>
      </w:pPr>
      <w:r w:rsidRPr="00563DB2">
        <w:rPr>
          <w:rFonts w:asciiTheme="minorHAnsi" w:hAnsiTheme="minorHAnsi"/>
        </w:rPr>
        <w:t xml:space="preserve">Those ready to transition project sites to a new service can email </w:t>
      </w:r>
      <w:hyperlink r:id="rId21" w:history="1">
        <w:r w:rsidR="000520D0" w:rsidRPr="00563DB2">
          <w:rPr>
            <w:rStyle w:val="Hyperlink"/>
            <w:rFonts w:asciiTheme="minorHAnsi" w:hAnsiTheme="minorHAnsi"/>
          </w:rPr>
          <w:t>smartsiteprojects@ucdavis.edu</w:t>
        </w:r>
      </w:hyperlink>
      <w:r w:rsidRPr="00563DB2">
        <w:rPr>
          <w:rFonts w:asciiTheme="minorHAnsi" w:hAnsiTheme="minorHAnsi"/>
        </w:rPr>
        <w:t xml:space="preserve"> for help</w:t>
      </w:r>
    </w:p>
    <w:p w14:paraId="252B4C38" w14:textId="77777777" w:rsidR="00D20413" w:rsidRPr="00D20413" w:rsidRDefault="000520D0" w:rsidP="004E406E">
      <w:pPr>
        <w:pStyle w:val="ListParagraph"/>
        <w:numPr>
          <w:ilvl w:val="1"/>
          <w:numId w:val="1"/>
        </w:numPr>
        <w:spacing w:after="0"/>
        <w:ind w:left="2340"/>
        <w:rPr>
          <w:rStyle w:val="Hyperlink"/>
          <w:rFonts w:asciiTheme="minorHAnsi" w:hAnsiTheme="minorHAnsi"/>
          <w:color w:val="auto"/>
          <w:u w:val="none"/>
        </w:rPr>
      </w:pPr>
      <w:r w:rsidRPr="00D20413">
        <w:rPr>
          <w:rFonts w:asciiTheme="minorHAnsi" w:hAnsiTheme="minorHAnsi"/>
        </w:rPr>
        <w:t>Faculty with questions about setting up their project sites (not course</w:t>
      </w:r>
      <w:r w:rsidR="00D20413">
        <w:rPr>
          <w:rFonts w:asciiTheme="minorHAnsi" w:hAnsiTheme="minorHAnsi"/>
        </w:rPr>
        <w:t>s</w:t>
      </w:r>
      <w:r w:rsidRPr="00D20413">
        <w:rPr>
          <w:rFonts w:asciiTheme="minorHAnsi" w:hAnsiTheme="minorHAnsi"/>
        </w:rPr>
        <w:t>)</w:t>
      </w:r>
      <w:r w:rsidR="00D20413">
        <w:rPr>
          <w:rFonts w:asciiTheme="minorHAnsi" w:hAnsiTheme="minorHAnsi"/>
        </w:rPr>
        <w:t xml:space="preserve"> </w:t>
      </w:r>
      <w:r w:rsidRPr="00D20413">
        <w:rPr>
          <w:rFonts w:asciiTheme="minorHAnsi" w:hAnsiTheme="minorHAnsi"/>
        </w:rPr>
        <w:t xml:space="preserve">should email </w:t>
      </w:r>
      <w:hyperlink r:id="rId22" w:history="1">
        <w:r w:rsidRPr="00D20413">
          <w:rPr>
            <w:rStyle w:val="Hyperlink"/>
            <w:rFonts w:asciiTheme="minorHAnsi" w:hAnsiTheme="minorHAnsi"/>
          </w:rPr>
          <w:t>smartsiteprojects@ucdavis.edu</w:t>
        </w:r>
      </w:hyperlink>
    </w:p>
    <w:p w14:paraId="0917C6EE" w14:textId="77777777" w:rsidR="000520D0" w:rsidRPr="00D20413" w:rsidRDefault="00D20413" w:rsidP="004E406E">
      <w:pPr>
        <w:pStyle w:val="ListParagraph"/>
        <w:numPr>
          <w:ilvl w:val="1"/>
          <w:numId w:val="1"/>
        </w:numPr>
        <w:spacing w:after="0"/>
        <w:ind w:left="2340"/>
        <w:rPr>
          <w:rFonts w:asciiTheme="minorHAnsi" w:hAnsiTheme="minorHAnsi"/>
        </w:rPr>
      </w:pPr>
      <w:r>
        <w:rPr>
          <w:rFonts w:asciiTheme="minorHAnsi" w:hAnsiTheme="minorHAnsi"/>
        </w:rPr>
        <w:t xml:space="preserve">Faculty with questions about setting up course sites (not projects) should email  </w:t>
      </w:r>
      <w:hyperlink r:id="rId23" w:history="1">
        <w:r w:rsidRPr="00A00EB2">
          <w:rPr>
            <w:rStyle w:val="Hyperlink"/>
            <w:rFonts w:asciiTheme="minorHAnsi" w:hAnsiTheme="minorHAnsi"/>
          </w:rPr>
          <w:t>movetocanvas@ucdavis.edu</w:t>
        </w:r>
      </w:hyperlink>
      <w:r>
        <w:rPr>
          <w:rFonts w:asciiTheme="minorHAnsi" w:hAnsiTheme="minorHAnsi"/>
        </w:rPr>
        <w:t xml:space="preserve"> </w:t>
      </w:r>
    </w:p>
    <w:p w14:paraId="70374FFB" w14:textId="77777777" w:rsidR="00563DB2" w:rsidRDefault="00563DB2"/>
    <w:p w14:paraId="150440E1" w14:textId="77777777" w:rsidR="00A52B9C" w:rsidRPr="000626CD" w:rsidRDefault="00A52B9C" w:rsidP="00A52B9C">
      <w:pPr>
        <w:pStyle w:val="ListParagraph"/>
        <w:numPr>
          <w:ilvl w:val="0"/>
          <w:numId w:val="1"/>
        </w:numPr>
        <w:spacing w:after="0"/>
        <w:ind w:left="720"/>
        <w:rPr>
          <w:rFonts w:asciiTheme="minorHAnsi" w:hAnsiTheme="minorHAnsi"/>
          <w:i/>
        </w:rPr>
      </w:pPr>
      <w:r>
        <w:rPr>
          <w:rFonts w:asciiTheme="minorHAnsi" w:hAnsiTheme="minorHAnsi"/>
          <w:b/>
        </w:rPr>
        <w:t>Grant Nejedlo, FOA: Safety Month</w:t>
      </w:r>
    </w:p>
    <w:p w14:paraId="5F39B268" w14:textId="77777777" w:rsidR="00A52B9C" w:rsidRPr="000626CD" w:rsidRDefault="00A52B9C" w:rsidP="004E406E">
      <w:pPr>
        <w:spacing w:after="0"/>
        <w:ind w:left="720"/>
      </w:pPr>
      <w:r>
        <w:t xml:space="preserve">Highlights of the Presentation:  </w:t>
      </w:r>
    </w:p>
    <w:p w14:paraId="437E223D" w14:textId="77777777" w:rsidR="004C2C82" w:rsidRDefault="00B4072D" w:rsidP="004E406E">
      <w:pPr>
        <w:pStyle w:val="ListParagraph"/>
        <w:numPr>
          <w:ilvl w:val="0"/>
          <w:numId w:val="1"/>
        </w:numPr>
        <w:tabs>
          <w:tab w:val="left" w:pos="1440"/>
        </w:tabs>
        <w:spacing w:after="0"/>
        <w:ind w:left="1440"/>
        <w:rPr>
          <w:rFonts w:asciiTheme="minorHAnsi" w:hAnsiTheme="minorHAnsi"/>
        </w:rPr>
      </w:pPr>
      <w:r>
        <w:rPr>
          <w:rFonts w:asciiTheme="minorHAnsi" w:hAnsiTheme="minorHAnsi"/>
        </w:rPr>
        <w:t xml:space="preserve">Safety </w:t>
      </w:r>
      <w:r w:rsidR="004E406E">
        <w:rPr>
          <w:rFonts w:asciiTheme="minorHAnsi" w:hAnsiTheme="minorHAnsi"/>
        </w:rPr>
        <w:t>S</w:t>
      </w:r>
      <w:r>
        <w:rPr>
          <w:rFonts w:asciiTheme="minorHAnsi" w:hAnsiTheme="minorHAnsi"/>
        </w:rPr>
        <w:t xml:space="preserve">ervices is an umbrella organization over:  risk </w:t>
      </w:r>
      <w:r w:rsidR="004E406E">
        <w:rPr>
          <w:rFonts w:asciiTheme="minorHAnsi" w:hAnsiTheme="minorHAnsi"/>
        </w:rPr>
        <w:t>management</w:t>
      </w:r>
      <w:r>
        <w:rPr>
          <w:rFonts w:asciiTheme="minorHAnsi" w:hAnsiTheme="minorHAnsi"/>
        </w:rPr>
        <w:t xml:space="preserve">, emergency management, EHS, </w:t>
      </w:r>
      <w:r w:rsidR="004E406E">
        <w:rPr>
          <w:rFonts w:asciiTheme="minorHAnsi" w:hAnsiTheme="minorHAnsi"/>
        </w:rPr>
        <w:t xml:space="preserve">occupational </w:t>
      </w:r>
      <w:r>
        <w:rPr>
          <w:rFonts w:asciiTheme="minorHAnsi" w:hAnsiTheme="minorHAnsi"/>
        </w:rPr>
        <w:t xml:space="preserve">health, fire prevention, animal care, risk and safety solutions </w:t>
      </w:r>
    </w:p>
    <w:p w14:paraId="58F44B8F" w14:textId="77777777" w:rsidR="00D75ADB" w:rsidRDefault="004E406E" w:rsidP="004E406E">
      <w:pPr>
        <w:pStyle w:val="ListParagraph"/>
        <w:numPr>
          <w:ilvl w:val="0"/>
          <w:numId w:val="1"/>
        </w:numPr>
        <w:tabs>
          <w:tab w:val="left" w:pos="1440"/>
        </w:tabs>
        <w:spacing w:after="0"/>
        <w:ind w:left="1440"/>
        <w:rPr>
          <w:rFonts w:asciiTheme="minorHAnsi" w:hAnsiTheme="minorHAnsi"/>
        </w:rPr>
      </w:pPr>
      <w:r>
        <w:rPr>
          <w:rFonts w:asciiTheme="minorHAnsi" w:hAnsiTheme="minorHAnsi"/>
        </w:rPr>
        <w:t>S</w:t>
      </w:r>
      <w:r w:rsidR="0087752D">
        <w:rPr>
          <w:rFonts w:asciiTheme="minorHAnsi" w:hAnsiTheme="minorHAnsi"/>
        </w:rPr>
        <w:t>ummer months are when departments bring in youth for programs; these are high-risk situation</w:t>
      </w:r>
      <w:r>
        <w:rPr>
          <w:rFonts w:asciiTheme="minorHAnsi" w:hAnsiTheme="minorHAnsi"/>
        </w:rPr>
        <w:t xml:space="preserve">s in that they are </w:t>
      </w:r>
      <w:r w:rsidR="0087752D">
        <w:rPr>
          <w:rFonts w:asciiTheme="minorHAnsi" w:hAnsiTheme="minorHAnsi"/>
        </w:rPr>
        <w:t xml:space="preserve">one of the top five </w:t>
      </w:r>
      <w:r w:rsidR="00D75ADB">
        <w:rPr>
          <w:rFonts w:asciiTheme="minorHAnsi" w:hAnsiTheme="minorHAnsi"/>
        </w:rPr>
        <w:t xml:space="preserve">liability </w:t>
      </w:r>
      <w:r w:rsidR="0087752D">
        <w:rPr>
          <w:rFonts w:asciiTheme="minorHAnsi" w:hAnsiTheme="minorHAnsi"/>
        </w:rPr>
        <w:t xml:space="preserve">threats to </w:t>
      </w:r>
      <w:r>
        <w:rPr>
          <w:rFonts w:asciiTheme="minorHAnsi" w:hAnsiTheme="minorHAnsi"/>
        </w:rPr>
        <w:t xml:space="preserve">the </w:t>
      </w:r>
      <w:r w:rsidR="00D75ADB">
        <w:rPr>
          <w:rFonts w:asciiTheme="minorHAnsi" w:hAnsiTheme="minorHAnsi"/>
        </w:rPr>
        <w:t xml:space="preserve">university.   </w:t>
      </w:r>
    </w:p>
    <w:p w14:paraId="2F039F24" w14:textId="77777777" w:rsidR="0087752D" w:rsidRDefault="004E406E" w:rsidP="004E406E">
      <w:pPr>
        <w:pStyle w:val="ListParagraph"/>
        <w:numPr>
          <w:ilvl w:val="0"/>
          <w:numId w:val="1"/>
        </w:numPr>
        <w:tabs>
          <w:tab w:val="left" w:pos="1440"/>
        </w:tabs>
        <w:spacing w:after="0"/>
        <w:ind w:left="1440"/>
        <w:rPr>
          <w:rFonts w:asciiTheme="minorHAnsi" w:hAnsiTheme="minorHAnsi"/>
        </w:rPr>
      </w:pPr>
      <w:r>
        <w:rPr>
          <w:rFonts w:asciiTheme="minorHAnsi" w:hAnsiTheme="minorHAnsi"/>
        </w:rPr>
        <w:t xml:space="preserve">Safety Services has tools and policies to assist program managers; they </w:t>
      </w:r>
      <w:r w:rsidR="0087752D">
        <w:rPr>
          <w:rFonts w:asciiTheme="minorHAnsi" w:hAnsiTheme="minorHAnsi"/>
        </w:rPr>
        <w:t>can provide online or in-person training</w:t>
      </w:r>
      <w:r>
        <w:rPr>
          <w:rFonts w:asciiTheme="minorHAnsi" w:hAnsiTheme="minorHAnsi"/>
        </w:rPr>
        <w:t xml:space="preserve">, and can audit programs in a privileged way to find improvements the program can make to remove dangers to kids without getting in trouble for needing </w:t>
      </w:r>
      <w:r w:rsidR="00B1680E">
        <w:rPr>
          <w:rFonts w:asciiTheme="minorHAnsi" w:hAnsiTheme="minorHAnsi"/>
        </w:rPr>
        <w:t xml:space="preserve">those </w:t>
      </w:r>
      <w:r>
        <w:rPr>
          <w:rFonts w:asciiTheme="minorHAnsi" w:hAnsiTheme="minorHAnsi"/>
        </w:rPr>
        <w:t>improvement</w:t>
      </w:r>
      <w:r w:rsidR="00B1680E">
        <w:rPr>
          <w:rFonts w:asciiTheme="minorHAnsi" w:hAnsiTheme="minorHAnsi"/>
        </w:rPr>
        <w:t>s</w:t>
      </w:r>
      <w:r>
        <w:rPr>
          <w:rFonts w:asciiTheme="minorHAnsi" w:hAnsiTheme="minorHAnsi"/>
        </w:rPr>
        <w:t xml:space="preserve">.   </w:t>
      </w:r>
    </w:p>
    <w:p w14:paraId="38FCFB06" w14:textId="77777777" w:rsidR="00CB7345" w:rsidRDefault="00CB7345" w:rsidP="004E406E">
      <w:pPr>
        <w:pStyle w:val="ListParagraph"/>
        <w:numPr>
          <w:ilvl w:val="0"/>
          <w:numId w:val="1"/>
        </w:numPr>
        <w:tabs>
          <w:tab w:val="left" w:pos="1440"/>
        </w:tabs>
        <w:spacing w:after="0"/>
        <w:ind w:left="1440"/>
        <w:rPr>
          <w:rFonts w:asciiTheme="minorHAnsi" w:hAnsiTheme="minorHAnsi"/>
        </w:rPr>
      </w:pPr>
      <w:r>
        <w:rPr>
          <w:rFonts w:asciiTheme="minorHAnsi" w:hAnsiTheme="minorHAnsi"/>
        </w:rPr>
        <w:t xml:space="preserve">Heat </w:t>
      </w:r>
      <w:r w:rsidR="00B1680E">
        <w:rPr>
          <w:rFonts w:asciiTheme="minorHAnsi" w:hAnsiTheme="minorHAnsi"/>
        </w:rPr>
        <w:t>i</w:t>
      </w:r>
      <w:r>
        <w:rPr>
          <w:rFonts w:asciiTheme="minorHAnsi" w:hAnsiTheme="minorHAnsi"/>
        </w:rPr>
        <w:t>llness</w:t>
      </w:r>
      <w:r w:rsidR="004E406E">
        <w:rPr>
          <w:rFonts w:asciiTheme="minorHAnsi" w:hAnsiTheme="minorHAnsi"/>
        </w:rPr>
        <w:t xml:space="preserve"> is a top-five California </w:t>
      </w:r>
      <w:r>
        <w:rPr>
          <w:rFonts w:asciiTheme="minorHAnsi" w:hAnsiTheme="minorHAnsi"/>
        </w:rPr>
        <w:t>OSHA issue</w:t>
      </w:r>
      <w:r w:rsidR="004E406E">
        <w:rPr>
          <w:rFonts w:asciiTheme="minorHAnsi" w:hAnsiTheme="minorHAnsi"/>
        </w:rPr>
        <w:t xml:space="preserve">.  Water and shade should be provided to employees, especially workers who are outside and/or on roofs.  </w:t>
      </w:r>
    </w:p>
    <w:p w14:paraId="5C36F1F1" w14:textId="77777777" w:rsidR="004C2C82" w:rsidRDefault="00B4072D" w:rsidP="004E406E">
      <w:pPr>
        <w:pStyle w:val="ListParagraph"/>
        <w:numPr>
          <w:ilvl w:val="0"/>
          <w:numId w:val="1"/>
        </w:numPr>
        <w:tabs>
          <w:tab w:val="left" w:pos="1440"/>
        </w:tabs>
        <w:spacing w:after="0"/>
        <w:ind w:left="1440"/>
        <w:rPr>
          <w:rFonts w:asciiTheme="minorHAnsi" w:hAnsiTheme="minorHAnsi"/>
        </w:rPr>
      </w:pPr>
      <w:r>
        <w:rPr>
          <w:rFonts w:asciiTheme="minorHAnsi" w:hAnsiTheme="minorHAnsi"/>
        </w:rPr>
        <w:t>Safety Month (June)</w:t>
      </w:r>
    </w:p>
    <w:p w14:paraId="42EC7F72" w14:textId="77777777" w:rsidR="001C4ACE" w:rsidRPr="00B1680E" w:rsidRDefault="00B4072D" w:rsidP="00B1680E">
      <w:pPr>
        <w:pStyle w:val="ListParagraph"/>
        <w:numPr>
          <w:ilvl w:val="1"/>
          <w:numId w:val="1"/>
        </w:numPr>
        <w:spacing w:after="0"/>
        <w:ind w:left="2340"/>
        <w:rPr>
          <w:rFonts w:asciiTheme="minorHAnsi" w:hAnsiTheme="minorHAnsi"/>
        </w:rPr>
      </w:pPr>
      <w:r w:rsidRPr="005E252C">
        <w:rPr>
          <w:rFonts w:asciiTheme="minorHAnsi" w:hAnsiTheme="minorHAnsi"/>
          <w:u w:val="single"/>
        </w:rPr>
        <w:t>Week 1</w:t>
      </w:r>
      <w:r w:rsidRPr="00B1680E">
        <w:rPr>
          <w:rFonts w:asciiTheme="minorHAnsi" w:hAnsiTheme="minorHAnsi"/>
        </w:rPr>
        <w:t xml:space="preserve">:  </w:t>
      </w:r>
      <w:r w:rsidR="00B1680E" w:rsidRPr="00B1680E">
        <w:rPr>
          <w:rFonts w:asciiTheme="minorHAnsi" w:hAnsiTheme="minorHAnsi"/>
          <w:i/>
        </w:rPr>
        <w:t xml:space="preserve">Don’t Just Sit There </w:t>
      </w:r>
      <w:r w:rsidRPr="00B1680E">
        <w:rPr>
          <w:rFonts w:asciiTheme="minorHAnsi" w:hAnsiTheme="minorHAnsi"/>
        </w:rPr>
        <w:t>(ergonomics)</w:t>
      </w:r>
      <w:r w:rsidR="001C4ACE" w:rsidRPr="00B1680E">
        <w:rPr>
          <w:rFonts w:asciiTheme="minorHAnsi" w:hAnsiTheme="minorHAnsi"/>
        </w:rPr>
        <w:t xml:space="preserve"> – keeping you healthy in your chair and encouraging you to frequently get out of it</w:t>
      </w:r>
      <w:r w:rsidR="00B1680E" w:rsidRPr="00B1680E">
        <w:rPr>
          <w:rFonts w:asciiTheme="minorHAnsi" w:hAnsiTheme="minorHAnsi"/>
        </w:rPr>
        <w:t xml:space="preserve">.  Programming includes: </w:t>
      </w:r>
      <w:r w:rsidR="001C4ACE" w:rsidRPr="00B1680E">
        <w:rPr>
          <w:rFonts w:asciiTheme="minorHAnsi" w:hAnsiTheme="minorHAnsi"/>
        </w:rPr>
        <w:t>Train the trainer sessions on ergonomics and well</w:t>
      </w:r>
      <w:r w:rsidR="00B1680E">
        <w:rPr>
          <w:rFonts w:asciiTheme="minorHAnsi" w:hAnsiTheme="minorHAnsi"/>
        </w:rPr>
        <w:t>-</w:t>
      </w:r>
      <w:r w:rsidR="001C4ACE" w:rsidRPr="00B1680E">
        <w:rPr>
          <w:rFonts w:asciiTheme="minorHAnsi" w:hAnsiTheme="minorHAnsi"/>
        </w:rPr>
        <w:t>being</w:t>
      </w:r>
      <w:r w:rsidR="00B1680E" w:rsidRPr="00B1680E">
        <w:rPr>
          <w:rFonts w:asciiTheme="minorHAnsi" w:hAnsiTheme="minorHAnsi"/>
        </w:rPr>
        <w:t xml:space="preserve">, </w:t>
      </w:r>
      <w:r w:rsidR="001C4ACE" w:rsidRPr="00B1680E">
        <w:rPr>
          <w:rFonts w:asciiTheme="minorHAnsi" w:hAnsiTheme="minorHAnsi"/>
        </w:rPr>
        <w:t>Tai chi class</w:t>
      </w:r>
      <w:r w:rsidR="00B1680E" w:rsidRPr="00B1680E">
        <w:rPr>
          <w:rFonts w:asciiTheme="minorHAnsi" w:hAnsiTheme="minorHAnsi"/>
        </w:rPr>
        <w:t>es, e</w:t>
      </w:r>
      <w:r w:rsidR="001C4ACE" w:rsidRPr="00B1680E">
        <w:rPr>
          <w:rFonts w:asciiTheme="minorHAnsi" w:hAnsiTheme="minorHAnsi"/>
        </w:rPr>
        <w:t>rgonomics lab open hours</w:t>
      </w:r>
      <w:r w:rsidR="00B1680E" w:rsidRPr="00B1680E">
        <w:rPr>
          <w:rFonts w:asciiTheme="minorHAnsi" w:hAnsiTheme="minorHAnsi"/>
        </w:rPr>
        <w:t xml:space="preserve">, and wellness </w:t>
      </w:r>
      <w:r w:rsidR="001C4ACE" w:rsidRPr="00B1680E">
        <w:rPr>
          <w:rFonts w:asciiTheme="minorHAnsi" w:hAnsiTheme="minorHAnsi"/>
        </w:rPr>
        <w:t xml:space="preserve">ambassador activities </w:t>
      </w:r>
    </w:p>
    <w:p w14:paraId="05E20A8A" w14:textId="77777777" w:rsidR="001C4ACE" w:rsidRDefault="001C4ACE" w:rsidP="001C4ACE">
      <w:pPr>
        <w:pStyle w:val="ListParagraph"/>
        <w:numPr>
          <w:ilvl w:val="2"/>
          <w:numId w:val="1"/>
        </w:numPr>
        <w:spacing w:after="0"/>
        <w:rPr>
          <w:rFonts w:asciiTheme="minorHAnsi" w:hAnsiTheme="minorHAnsi"/>
        </w:rPr>
      </w:pPr>
      <w:r w:rsidRPr="00B1680E">
        <w:rPr>
          <w:rFonts w:asciiTheme="minorHAnsi" w:hAnsiTheme="minorHAnsi"/>
          <w:b/>
        </w:rPr>
        <w:t xml:space="preserve">Q: </w:t>
      </w:r>
      <w:r w:rsidR="00B1680E" w:rsidRPr="00B1680E">
        <w:rPr>
          <w:rFonts w:asciiTheme="minorHAnsi" w:hAnsiTheme="minorHAnsi"/>
          <w:b/>
        </w:rPr>
        <w:t>How should a manager provide accommodation to an employee when they don’t have funds to do so?</w:t>
      </w:r>
      <w:r w:rsidR="00B1680E">
        <w:rPr>
          <w:rFonts w:asciiTheme="minorHAnsi" w:hAnsiTheme="minorHAnsi"/>
        </w:rPr>
        <w:t xml:space="preserve"> It is</w:t>
      </w:r>
      <w:r>
        <w:rPr>
          <w:rFonts w:asciiTheme="minorHAnsi" w:hAnsiTheme="minorHAnsi"/>
        </w:rPr>
        <w:t xml:space="preserve"> in best interest to accommodate </w:t>
      </w:r>
      <w:r w:rsidR="00B1680E">
        <w:rPr>
          <w:rFonts w:asciiTheme="minorHAnsi" w:hAnsiTheme="minorHAnsi"/>
        </w:rPr>
        <w:t xml:space="preserve">the employee immediately </w:t>
      </w:r>
      <w:r>
        <w:rPr>
          <w:rFonts w:asciiTheme="minorHAnsi" w:hAnsiTheme="minorHAnsi"/>
        </w:rPr>
        <w:t xml:space="preserve">even if </w:t>
      </w:r>
      <w:r w:rsidR="00B1680E">
        <w:rPr>
          <w:rFonts w:asciiTheme="minorHAnsi" w:hAnsiTheme="minorHAnsi"/>
        </w:rPr>
        <w:t xml:space="preserve">it is financially </w:t>
      </w:r>
      <w:r>
        <w:rPr>
          <w:rFonts w:asciiTheme="minorHAnsi" w:hAnsiTheme="minorHAnsi"/>
        </w:rPr>
        <w:t xml:space="preserve">difficult </w:t>
      </w:r>
      <w:r w:rsidR="00B1680E">
        <w:rPr>
          <w:rFonts w:asciiTheme="minorHAnsi" w:hAnsiTheme="minorHAnsi"/>
        </w:rPr>
        <w:t xml:space="preserve">to do so.  In the long run, the accommodation costs less than having a grievance, moral issues, and the manager time to resolve the issue.  Sometimes worker compensation department can help in these situations.   </w:t>
      </w:r>
    </w:p>
    <w:p w14:paraId="4BBB069B" w14:textId="77777777" w:rsidR="003511C0" w:rsidRDefault="001C4ACE" w:rsidP="003511C0">
      <w:pPr>
        <w:pStyle w:val="ListParagraph"/>
        <w:numPr>
          <w:ilvl w:val="2"/>
          <w:numId w:val="1"/>
        </w:numPr>
        <w:spacing w:after="0"/>
        <w:rPr>
          <w:rFonts w:asciiTheme="minorHAnsi" w:hAnsiTheme="minorHAnsi"/>
        </w:rPr>
      </w:pPr>
      <w:r w:rsidRPr="003511C0">
        <w:rPr>
          <w:rFonts w:asciiTheme="minorHAnsi" w:hAnsiTheme="minorHAnsi"/>
          <w:b/>
        </w:rPr>
        <w:lastRenderedPageBreak/>
        <w:t xml:space="preserve">Q: </w:t>
      </w:r>
      <w:r w:rsidR="00B1680E" w:rsidRPr="003511C0">
        <w:rPr>
          <w:rFonts w:asciiTheme="minorHAnsi" w:hAnsiTheme="minorHAnsi"/>
          <w:b/>
        </w:rPr>
        <w:t xml:space="preserve">Didn’t Safety Services </w:t>
      </w:r>
      <w:r w:rsidRPr="003511C0">
        <w:rPr>
          <w:rFonts w:asciiTheme="minorHAnsi" w:hAnsiTheme="minorHAnsi"/>
          <w:b/>
        </w:rPr>
        <w:t xml:space="preserve">used </w:t>
      </w:r>
      <w:r w:rsidR="00B1680E" w:rsidRPr="003511C0">
        <w:rPr>
          <w:rFonts w:asciiTheme="minorHAnsi" w:hAnsiTheme="minorHAnsi"/>
          <w:b/>
        </w:rPr>
        <w:t xml:space="preserve">to </w:t>
      </w:r>
      <w:r w:rsidRPr="003511C0">
        <w:rPr>
          <w:rFonts w:asciiTheme="minorHAnsi" w:hAnsiTheme="minorHAnsi"/>
          <w:b/>
        </w:rPr>
        <w:t>have funding to help make these improvements?</w:t>
      </w:r>
      <w:r w:rsidRPr="003511C0">
        <w:rPr>
          <w:rFonts w:asciiTheme="minorHAnsi" w:hAnsiTheme="minorHAnsi"/>
        </w:rPr>
        <w:t xml:space="preserve">  </w:t>
      </w:r>
      <w:r w:rsidR="003511C0" w:rsidRPr="003511C0">
        <w:rPr>
          <w:rFonts w:asciiTheme="minorHAnsi" w:hAnsiTheme="minorHAnsi"/>
        </w:rPr>
        <w:t>That was the case – Safety Services used to get funds through the UCOP “</w:t>
      </w:r>
      <w:hyperlink r:id="rId24" w:history="1">
        <w:r w:rsidR="003511C0" w:rsidRPr="003511C0">
          <w:rPr>
            <w:rStyle w:val="Hyperlink"/>
            <w:rFonts w:asciiTheme="minorHAnsi" w:hAnsiTheme="minorHAnsi"/>
          </w:rPr>
          <w:t>Be Smart about Safety Program</w:t>
        </w:r>
      </w:hyperlink>
      <w:r w:rsidR="003511C0" w:rsidRPr="003511C0">
        <w:rPr>
          <w:rFonts w:asciiTheme="minorHAnsi" w:hAnsiTheme="minorHAnsi"/>
        </w:rPr>
        <w:t xml:space="preserve">.” </w:t>
      </w:r>
      <w:r w:rsidR="003511C0">
        <w:rPr>
          <w:rFonts w:asciiTheme="minorHAnsi" w:hAnsiTheme="minorHAnsi"/>
        </w:rPr>
        <w:t xml:space="preserve">That program includes worker compensation funding, which could be used for ergonomic improvements.  That funding stream is now so small that we don’t receive enough to distribute for improvements like before.  </w:t>
      </w:r>
    </w:p>
    <w:p w14:paraId="60F9442B" w14:textId="77777777" w:rsidR="001C4ACE" w:rsidRPr="003511C0" w:rsidRDefault="001C4ACE" w:rsidP="003511C0">
      <w:pPr>
        <w:pStyle w:val="ListParagraph"/>
        <w:numPr>
          <w:ilvl w:val="2"/>
          <w:numId w:val="1"/>
        </w:numPr>
        <w:spacing w:after="0"/>
        <w:rPr>
          <w:rFonts w:asciiTheme="minorHAnsi" w:hAnsiTheme="minorHAnsi"/>
        </w:rPr>
      </w:pPr>
      <w:r w:rsidRPr="003511C0">
        <w:rPr>
          <w:rFonts w:asciiTheme="minorHAnsi" w:hAnsiTheme="minorHAnsi"/>
          <w:b/>
        </w:rPr>
        <w:t xml:space="preserve">Q:  </w:t>
      </w:r>
      <w:r w:rsidR="003511C0" w:rsidRPr="003511C0">
        <w:rPr>
          <w:rFonts w:asciiTheme="minorHAnsi" w:hAnsiTheme="minorHAnsi"/>
          <w:b/>
        </w:rPr>
        <w:t xml:space="preserve">We used to be able to ask for funds for office chairs.  Why can’t we still get chairs?  </w:t>
      </w:r>
      <w:r w:rsidR="003511C0">
        <w:rPr>
          <w:rFonts w:asciiTheme="minorHAnsi" w:hAnsiTheme="minorHAnsi"/>
        </w:rPr>
        <w:t xml:space="preserve">Chairs are funded in that worker’s compensation funding, which is now insufficient.  We try to secure additional funding by putting expenses in the other funding streams (e.g., general liability), but it is pretty much impossible to justify chairs being in any stream other than worker’s compensation.   </w:t>
      </w:r>
    </w:p>
    <w:p w14:paraId="55B919FC" w14:textId="77777777" w:rsidR="001C4ACE" w:rsidRDefault="00B4072D" w:rsidP="003511C0">
      <w:pPr>
        <w:pStyle w:val="ListParagraph"/>
        <w:numPr>
          <w:ilvl w:val="1"/>
          <w:numId w:val="1"/>
        </w:numPr>
        <w:spacing w:after="0"/>
        <w:ind w:left="2340"/>
        <w:rPr>
          <w:rFonts w:asciiTheme="minorHAnsi" w:hAnsiTheme="minorHAnsi"/>
        </w:rPr>
      </w:pPr>
      <w:r w:rsidRPr="005E252C">
        <w:rPr>
          <w:rFonts w:asciiTheme="minorHAnsi" w:hAnsiTheme="minorHAnsi"/>
          <w:u w:val="single"/>
        </w:rPr>
        <w:t>Week 2</w:t>
      </w:r>
      <w:r w:rsidR="003511C0">
        <w:rPr>
          <w:rFonts w:asciiTheme="minorHAnsi" w:hAnsiTheme="minorHAnsi"/>
        </w:rPr>
        <w:t xml:space="preserve">:  </w:t>
      </w:r>
      <w:r w:rsidR="003511C0">
        <w:rPr>
          <w:rFonts w:asciiTheme="minorHAnsi" w:hAnsiTheme="minorHAnsi"/>
          <w:i/>
        </w:rPr>
        <w:t>Stay Safe Driving a Car or Bicycle</w:t>
      </w:r>
      <w:r w:rsidR="003511C0">
        <w:rPr>
          <w:rFonts w:asciiTheme="minorHAnsi" w:hAnsiTheme="minorHAnsi"/>
        </w:rPr>
        <w:t xml:space="preserve"> - </w:t>
      </w:r>
      <w:r w:rsidR="001C4ACE">
        <w:rPr>
          <w:rFonts w:asciiTheme="minorHAnsi" w:hAnsiTheme="minorHAnsi"/>
        </w:rPr>
        <w:t xml:space="preserve">practicing the habits that keep you and others </w:t>
      </w:r>
      <w:r w:rsidR="003511C0">
        <w:rPr>
          <w:rFonts w:asciiTheme="minorHAnsi" w:hAnsiTheme="minorHAnsi"/>
        </w:rPr>
        <w:t xml:space="preserve">safe </w:t>
      </w:r>
      <w:r w:rsidR="001C4ACE">
        <w:rPr>
          <w:rFonts w:asciiTheme="minorHAnsi" w:hAnsiTheme="minorHAnsi"/>
        </w:rPr>
        <w:t>in a car or bicycle</w:t>
      </w:r>
      <w:r w:rsidR="003511C0">
        <w:rPr>
          <w:rFonts w:asciiTheme="minorHAnsi" w:hAnsiTheme="minorHAnsi"/>
        </w:rPr>
        <w:t xml:space="preserve">.  Programming </w:t>
      </w:r>
      <w:r w:rsidR="00D75ADB">
        <w:rPr>
          <w:rFonts w:asciiTheme="minorHAnsi" w:hAnsiTheme="minorHAnsi"/>
        </w:rPr>
        <w:t>will include</w:t>
      </w:r>
      <w:r w:rsidR="003511C0">
        <w:rPr>
          <w:rFonts w:asciiTheme="minorHAnsi" w:hAnsiTheme="minorHAnsi"/>
        </w:rPr>
        <w:t xml:space="preserve"> bicycle safety checks and helmet giveaways, on campus signage campaign, and join the UCD Police on the quad for safe driving and biking practices.   </w:t>
      </w:r>
    </w:p>
    <w:p w14:paraId="3926B5C2" w14:textId="77777777" w:rsidR="001245D7" w:rsidRPr="00312A81" w:rsidRDefault="003511C0" w:rsidP="00312A81">
      <w:pPr>
        <w:pStyle w:val="ListParagraph"/>
        <w:numPr>
          <w:ilvl w:val="1"/>
          <w:numId w:val="1"/>
        </w:numPr>
        <w:spacing w:after="0"/>
        <w:ind w:left="2340"/>
        <w:rPr>
          <w:rFonts w:asciiTheme="minorHAnsi" w:hAnsiTheme="minorHAnsi"/>
        </w:rPr>
      </w:pPr>
      <w:r w:rsidRPr="005E252C">
        <w:rPr>
          <w:rFonts w:asciiTheme="minorHAnsi" w:hAnsiTheme="minorHAnsi"/>
          <w:u w:val="single"/>
        </w:rPr>
        <w:t>Week 3:</w:t>
      </w:r>
      <w:r w:rsidRPr="003511C0">
        <w:rPr>
          <w:rFonts w:asciiTheme="minorHAnsi" w:hAnsiTheme="minorHAnsi"/>
        </w:rPr>
        <w:t xml:space="preserve"> </w:t>
      </w:r>
      <w:r w:rsidRPr="003511C0">
        <w:rPr>
          <w:rFonts w:asciiTheme="minorHAnsi" w:hAnsiTheme="minorHAnsi"/>
          <w:i/>
        </w:rPr>
        <w:t>Prepare for Active Shooters</w:t>
      </w:r>
      <w:r w:rsidRPr="003511C0">
        <w:rPr>
          <w:rFonts w:asciiTheme="minorHAnsi" w:hAnsiTheme="minorHAnsi"/>
        </w:rPr>
        <w:t xml:space="preserve"> – preparing </w:t>
      </w:r>
      <w:r w:rsidR="001245D7" w:rsidRPr="003511C0">
        <w:rPr>
          <w:rFonts w:asciiTheme="minorHAnsi" w:hAnsiTheme="minorHAnsi"/>
        </w:rPr>
        <w:t>you and your department should the unthinkable happen</w:t>
      </w:r>
      <w:r w:rsidRPr="003511C0">
        <w:rPr>
          <w:rFonts w:asciiTheme="minorHAnsi" w:hAnsiTheme="minorHAnsi"/>
        </w:rPr>
        <w:t xml:space="preserve">.  Programming includes </w:t>
      </w:r>
      <w:r>
        <w:rPr>
          <w:rFonts w:asciiTheme="minorHAnsi" w:hAnsiTheme="minorHAnsi"/>
        </w:rPr>
        <w:t>a</w:t>
      </w:r>
      <w:r w:rsidR="001245D7" w:rsidRPr="003511C0">
        <w:rPr>
          <w:rFonts w:asciiTheme="minorHAnsi" w:hAnsiTheme="minorHAnsi"/>
        </w:rPr>
        <w:t>ctive shooter trainings with interactive lessons</w:t>
      </w:r>
      <w:r>
        <w:rPr>
          <w:rFonts w:asciiTheme="minorHAnsi" w:hAnsiTheme="minorHAnsi"/>
        </w:rPr>
        <w:t xml:space="preserve">, brownbag lunch for departmental mission continuity planning at 11:00am-12:00pm on June 23 in 130 Hoagland Hall (contact </w:t>
      </w:r>
      <w:hyperlink r:id="rId25" w:history="1">
        <w:r w:rsidRPr="00F96F98">
          <w:rPr>
            <w:rStyle w:val="Hyperlink"/>
            <w:rFonts w:asciiTheme="minorHAnsi" w:hAnsiTheme="minorHAnsi"/>
          </w:rPr>
          <w:t>cstokes@ucdavis.edu</w:t>
        </w:r>
      </w:hyperlink>
      <w:r>
        <w:rPr>
          <w:rFonts w:asciiTheme="minorHAnsi" w:hAnsiTheme="minorHAnsi"/>
        </w:rPr>
        <w:t xml:space="preserve"> with questions or comments). </w:t>
      </w:r>
    </w:p>
    <w:p w14:paraId="1D17ABD2" w14:textId="77777777" w:rsidR="001245D7" w:rsidRDefault="001245D7" w:rsidP="00E34298">
      <w:pPr>
        <w:pStyle w:val="ListParagraph"/>
        <w:numPr>
          <w:ilvl w:val="2"/>
          <w:numId w:val="1"/>
        </w:numPr>
        <w:spacing w:after="0"/>
        <w:rPr>
          <w:rFonts w:asciiTheme="minorHAnsi" w:hAnsiTheme="minorHAnsi"/>
        </w:rPr>
      </w:pPr>
      <w:r>
        <w:rPr>
          <w:rFonts w:asciiTheme="minorHAnsi" w:hAnsiTheme="minorHAnsi"/>
        </w:rPr>
        <w:t>Sign up for campus emergency communications and personal safety applications</w:t>
      </w:r>
      <w:r w:rsidR="00312A81">
        <w:rPr>
          <w:rFonts w:asciiTheme="minorHAnsi" w:hAnsiTheme="minorHAnsi"/>
        </w:rPr>
        <w:t xml:space="preserve">.  </w:t>
      </w:r>
      <w:hyperlink r:id="rId26" w:history="1">
        <w:r w:rsidR="00312A81" w:rsidRPr="00312A81">
          <w:rPr>
            <w:rStyle w:val="Hyperlink"/>
            <w:rFonts w:asciiTheme="minorHAnsi" w:hAnsiTheme="minorHAnsi"/>
          </w:rPr>
          <w:t>Aggie Guardian</w:t>
        </w:r>
      </w:hyperlink>
      <w:r w:rsidR="00312A81">
        <w:rPr>
          <w:rFonts w:asciiTheme="minorHAnsi" w:hAnsiTheme="minorHAnsi"/>
        </w:rPr>
        <w:t xml:space="preserve"> (powered by Rave Guardian) students are automatically enrolled, but faculty and staff need to provide contact information.  </w:t>
      </w:r>
      <w:hyperlink r:id="rId27" w:history="1">
        <w:r w:rsidR="00312A81" w:rsidRPr="00312A81">
          <w:rPr>
            <w:rStyle w:val="Hyperlink"/>
            <w:rFonts w:asciiTheme="minorHAnsi" w:hAnsiTheme="minorHAnsi"/>
          </w:rPr>
          <w:t>Crisis Manager – Emergency Response App</w:t>
        </w:r>
      </w:hyperlink>
      <w:r w:rsidR="00312A81">
        <w:rPr>
          <w:rFonts w:asciiTheme="minorHAnsi" w:hAnsiTheme="minorHAnsi"/>
        </w:rPr>
        <w:t xml:space="preserve">: there are not enough </w:t>
      </w:r>
      <w:r>
        <w:rPr>
          <w:rFonts w:asciiTheme="minorHAnsi" w:hAnsiTheme="minorHAnsi"/>
        </w:rPr>
        <w:t xml:space="preserve">emergency response guides </w:t>
      </w:r>
      <w:r w:rsidR="00312A81">
        <w:rPr>
          <w:rFonts w:asciiTheme="minorHAnsi" w:hAnsiTheme="minorHAnsi"/>
        </w:rPr>
        <w:t xml:space="preserve">for every classroom and it isn’t the best way to deliver information because everyone converges on that one poster; the </w:t>
      </w:r>
      <w:r>
        <w:rPr>
          <w:rFonts w:asciiTheme="minorHAnsi" w:hAnsiTheme="minorHAnsi"/>
        </w:rPr>
        <w:t xml:space="preserve">crisis application allows each person to have the information that is in the emergency response guide </w:t>
      </w:r>
    </w:p>
    <w:p w14:paraId="302750AF" w14:textId="77777777" w:rsidR="003F7C05" w:rsidRDefault="00312A81" w:rsidP="00312A81">
      <w:pPr>
        <w:pStyle w:val="ListParagraph"/>
        <w:numPr>
          <w:ilvl w:val="2"/>
          <w:numId w:val="1"/>
        </w:numPr>
        <w:spacing w:after="0"/>
        <w:rPr>
          <w:rFonts w:asciiTheme="minorHAnsi" w:hAnsiTheme="minorHAnsi"/>
        </w:rPr>
      </w:pPr>
      <w:r w:rsidRPr="00312A81">
        <w:rPr>
          <w:rFonts w:asciiTheme="minorHAnsi" w:hAnsiTheme="minorHAnsi"/>
          <w:b/>
        </w:rPr>
        <w:t xml:space="preserve">Q: How do we request a hard copy of the </w:t>
      </w:r>
      <w:r>
        <w:rPr>
          <w:rFonts w:asciiTheme="minorHAnsi" w:hAnsiTheme="minorHAnsi"/>
          <w:b/>
        </w:rPr>
        <w:t xml:space="preserve">UCD </w:t>
      </w:r>
      <w:r w:rsidRPr="00312A81">
        <w:rPr>
          <w:rFonts w:asciiTheme="minorHAnsi" w:hAnsiTheme="minorHAnsi"/>
          <w:b/>
        </w:rPr>
        <w:t xml:space="preserve">Emergency </w:t>
      </w:r>
      <w:r>
        <w:rPr>
          <w:rFonts w:asciiTheme="minorHAnsi" w:hAnsiTheme="minorHAnsi"/>
          <w:b/>
        </w:rPr>
        <w:t xml:space="preserve">Response Guide? </w:t>
      </w:r>
      <w:r>
        <w:rPr>
          <w:rFonts w:asciiTheme="minorHAnsi" w:hAnsiTheme="minorHAnsi"/>
        </w:rPr>
        <w:t xml:space="preserve">Because of the cost to print, they are really only for the lab environment; other offices should focus on using the phone application.   </w:t>
      </w:r>
    </w:p>
    <w:p w14:paraId="6F4F28A8" w14:textId="77777777" w:rsidR="00E046B3" w:rsidRDefault="003F7C05" w:rsidP="00D202BD">
      <w:pPr>
        <w:pStyle w:val="ListParagraph"/>
        <w:numPr>
          <w:ilvl w:val="2"/>
          <w:numId w:val="1"/>
        </w:numPr>
        <w:spacing w:after="0"/>
        <w:rPr>
          <w:rFonts w:asciiTheme="minorHAnsi" w:hAnsiTheme="minorHAnsi"/>
        </w:rPr>
      </w:pPr>
      <w:r w:rsidRPr="00312A81">
        <w:rPr>
          <w:rFonts w:asciiTheme="minorHAnsi" w:hAnsiTheme="minorHAnsi"/>
          <w:b/>
        </w:rPr>
        <w:t xml:space="preserve">Q:  </w:t>
      </w:r>
      <w:r w:rsidR="00312A81">
        <w:rPr>
          <w:rFonts w:asciiTheme="minorHAnsi" w:hAnsiTheme="minorHAnsi"/>
          <w:b/>
        </w:rPr>
        <w:t xml:space="preserve">Is there a campus map </w:t>
      </w:r>
      <w:r w:rsidR="00D202BD">
        <w:rPr>
          <w:rFonts w:asciiTheme="minorHAnsi" w:hAnsiTheme="minorHAnsi"/>
          <w:b/>
        </w:rPr>
        <w:t xml:space="preserve">showing the locations of automatic external defibrillators (AEDs)? </w:t>
      </w:r>
      <w:r w:rsidR="00D202BD">
        <w:rPr>
          <w:rFonts w:asciiTheme="minorHAnsi" w:hAnsiTheme="minorHAnsi"/>
        </w:rPr>
        <w:t xml:space="preserve">The Fire Department runs the Campus Enhanced Life-Saving Program, which manages AEDs. Information about requesting an AED is at:  </w:t>
      </w:r>
      <w:hyperlink r:id="rId28" w:history="1">
        <w:r w:rsidR="00D202BD" w:rsidRPr="00F96F98">
          <w:rPr>
            <w:rStyle w:val="Hyperlink"/>
            <w:rFonts w:asciiTheme="minorHAnsi" w:hAnsiTheme="minorHAnsi"/>
          </w:rPr>
          <w:t>https://fire.ucdavis.edu/campus-aed-program</w:t>
        </w:r>
      </w:hyperlink>
      <w:r w:rsidR="00D202BD">
        <w:rPr>
          <w:rFonts w:asciiTheme="minorHAnsi" w:hAnsiTheme="minorHAnsi"/>
        </w:rPr>
        <w:t xml:space="preserve">.   </w:t>
      </w:r>
    </w:p>
    <w:p w14:paraId="4AD7A220" w14:textId="77777777" w:rsidR="004056F6" w:rsidRPr="004056F6" w:rsidRDefault="00B4072D" w:rsidP="00D202BD">
      <w:pPr>
        <w:pStyle w:val="ListParagraph"/>
        <w:numPr>
          <w:ilvl w:val="1"/>
          <w:numId w:val="1"/>
        </w:numPr>
        <w:spacing w:after="0"/>
        <w:ind w:left="2340"/>
        <w:rPr>
          <w:rFonts w:asciiTheme="minorHAnsi" w:hAnsiTheme="minorHAnsi"/>
        </w:rPr>
      </w:pPr>
      <w:r w:rsidRPr="005E252C">
        <w:rPr>
          <w:rFonts w:asciiTheme="minorHAnsi" w:hAnsiTheme="minorHAnsi"/>
          <w:u w:val="single"/>
        </w:rPr>
        <w:t>Week 4</w:t>
      </w:r>
      <w:r w:rsidR="004056F6" w:rsidRPr="004056F6">
        <w:rPr>
          <w:rFonts w:asciiTheme="minorHAnsi" w:hAnsiTheme="minorHAnsi"/>
        </w:rPr>
        <w:t xml:space="preserve">: </w:t>
      </w:r>
      <w:r w:rsidR="00D202BD">
        <w:rPr>
          <w:rFonts w:asciiTheme="minorHAnsi" w:hAnsiTheme="minorHAnsi"/>
          <w:i/>
        </w:rPr>
        <w:t xml:space="preserve">Stand Up to </w:t>
      </w:r>
      <w:r w:rsidR="00D202BD" w:rsidRPr="00D202BD">
        <w:rPr>
          <w:rFonts w:asciiTheme="minorHAnsi" w:hAnsiTheme="minorHAnsi"/>
          <w:i/>
        </w:rPr>
        <w:t>Falls</w:t>
      </w:r>
      <w:r w:rsidR="00D202BD">
        <w:rPr>
          <w:rFonts w:asciiTheme="minorHAnsi" w:hAnsiTheme="minorHAnsi"/>
        </w:rPr>
        <w:t xml:space="preserve"> – programming includes hands-on training events using </w:t>
      </w:r>
      <w:r w:rsidR="004056F6" w:rsidRPr="004056F6">
        <w:rPr>
          <w:rFonts w:asciiTheme="minorHAnsi" w:hAnsiTheme="minorHAnsi"/>
        </w:rPr>
        <w:t xml:space="preserve">recommended </w:t>
      </w:r>
      <w:r w:rsidR="004056F6">
        <w:rPr>
          <w:rFonts w:asciiTheme="minorHAnsi" w:hAnsiTheme="minorHAnsi"/>
        </w:rPr>
        <w:t>equipment</w:t>
      </w:r>
      <w:r w:rsidR="00D202BD">
        <w:rPr>
          <w:rFonts w:asciiTheme="minorHAnsi" w:hAnsiTheme="minorHAnsi"/>
        </w:rPr>
        <w:t xml:space="preserve">.  Please note that accidents involving gravity and electricity generate the most worker’s compensation issues and are what put people out of work.  Please mention safety in meetings, especially information </w:t>
      </w:r>
      <w:r w:rsidR="00D202BD">
        <w:rPr>
          <w:rFonts w:asciiTheme="minorHAnsi" w:hAnsiTheme="minorHAnsi"/>
        </w:rPr>
        <w:lastRenderedPageBreak/>
        <w:t xml:space="preserve">about falls (e.g., don’t use your office chair as a ladder). </w:t>
      </w:r>
      <w:r w:rsidR="00D202BD">
        <w:rPr>
          <w:rFonts w:asciiTheme="minorHAnsi" w:hAnsiTheme="minorHAnsi"/>
        </w:rPr>
        <w:br/>
      </w:r>
    </w:p>
    <w:p w14:paraId="4D739172" w14:textId="77777777" w:rsidR="00A52B9C" w:rsidRPr="000626CD" w:rsidRDefault="00A52B9C" w:rsidP="00A52B9C">
      <w:pPr>
        <w:pStyle w:val="ListParagraph"/>
        <w:numPr>
          <w:ilvl w:val="0"/>
          <w:numId w:val="1"/>
        </w:numPr>
        <w:spacing w:after="0"/>
        <w:ind w:left="720"/>
        <w:rPr>
          <w:rFonts w:asciiTheme="minorHAnsi" w:hAnsiTheme="minorHAnsi"/>
          <w:i/>
        </w:rPr>
      </w:pPr>
      <w:r>
        <w:rPr>
          <w:rFonts w:asciiTheme="minorHAnsi" w:hAnsiTheme="minorHAnsi"/>
          <w:b/>
        </w:rPr>
        <w:t xml:space="preserve">Committee Updates </w:t>
      </w:r>
    </w:p>
    <w:p w14:paraId="659FAADD" w14:textId="77777777" w:rsidR="000520D0" w:rsidRDefault="000758CC" w:rsidP="00D202BD">
      <w:pPr>
        <w:pStyle w:val="ListParagraph"/>
        <w:numPr>
          <w:ilvl w:val="0"/>
          <w:numId w:val="1"/>
        </w:numPr>
        <w:spacing w:after="0"/>
        <w:ind w:left="1440"/>
        <w:rPr>
          <w:rFonts w:asciiTheme="minorHAnsi" w:hAnsiTheme="minorHAnsi"/>
        </w:rPr>
      </w:pPr>
      <w:r>
        <w:rPr>
          <w:rFonts w:asciiTheme="minorHAnsi" w:hAnsiTheme="minorHAnsi"/>
        </w:rPr>
        <w:t>Aggie Budget</w:t>
      </w:r>
      <w:r w:rsidR="000520D0">
        <w:rPr>
          <w:rFonts w:asciiTheme="minorHAnsi" w:hAnsiTheme="minorHAnsi"/>
        </w:rPr>
        <w:t xml:space="preserve">: </w:t>
      </w:r>
      <w:r>
        <w:rPr>
          <w:rFonts w:asciiTheme="minorHAnsi" w:hAnsiTheme="minorHAnsi"/>
        </w:rPr>
        <w:t xml:space="preserve">hit goal date of May 15.  However, </w:t>
      </w:r>
      <w:r w:rsidR="00D202BD">
        <w:rPr>
          <w:rFonts w:asciiTheme="minorHAnsi" w:hAnsiTheme="minorHAnsi"/>
        </w:rPr>
        <w:t xml:space="preserve">training will not be offered until after fiscal close.  </w:t>
      </w:r>
      <w:r>
        <w:rPr>
          <w:rFonts w:asciiTheme="minorHAnsi" w:hAnsiTheme="minorHAnsi"/>
        </w:rPr>
        <w:t xml:space="preserve">Moving forward on list of post-pilot online enhancements.  Gathering feedback on the functionality users </w:t>
      </w:r>
      <w:r w:rsidR="00D202BD">
        <w:rPr>
          <w:rFonts w:asciiTheme="minorHAnsi" w:hAnsiTheme="minorHAnsi"/>
        </w:rPr>
        <w:t xml:space="preserve">need. </w:t>
      </w:r>
    </w:p>
    <w:p w14:paraId="396AC211" w14:textId="77777777" w:rsidR="007E755D" w:rsidRDefault="002C67AD" w:rsidP="00D202BD">
      <w:pPr>
        <w:pStyle w:val="ListParagraph"/>
        <w:numPr>
          <w:ilvl w:val="0"/>
          <w:numId w:val="1"/>
        </w:numPr>
        <w:spacing w:after="0"/>
        <w:ind w:left="1440"/>
        <w:rPr>
          <w:rFonts w:asciiTheme="minorHAnsi" w:hAnsiTheme="minorHAnsi"/>
        </w:rPr>
      </w:pPr>
      <w:r w:rsidRPr="007E755D">
        <w:rPr>
          <w:rFonts w:asciiTheme="minorHAnsi" w:hAnsiTheme="minorHAnsi"/>
        </w:rPr>
        <w:t>UC-AMP</w:t>
      </w:r>
      <w:r w:rsidR="00D202BD" w:rsidRPr="007E755D">
        <w:rPr>
          <w:rFonts w:asciiTheme="minorHAnsi" w:hAnsiTheme="minorHAnsi"/>
        </w:rPr>
        <w:t xml:space="preserve"> (formerly ABOG):  </w:t>
      </w:r>
      <w:r w:rsidR="007E755D" w:rsidRPr="007E755D">
        <w:rPr>
          <w:rFonts w:asciiTheme="minorHAnsi" w:hAnsiTheme="minorHAnsi"/>
        </w:rPr>
        <w:t xml:space="preserve">Julienne Degeyter from Student Health and Counseling Services will take Sally’s Place.  </w:t>
      </w:r>
      <w:r w:rsidR="00632846" w:rsidRPr="007E755D">
        <w:rPr>
          <w:rFonts w:asciiTheme="minorHAnsi" w:hAnsiTheme="minorHAnsi"/>
        </w:rPr>
        <w:t xml:space="preserve">Heavenly </w:t>
      </w:r>
      <w:r w:rsidR="007E755D" w:rsidRPr="007E755D">
        <w:rPr>
          <w:rFonts w:asciiTheme="minorHAnsi" w:hAnsiTheme="minorHAnsi"/>
        </w:rPr>
        <w:t xml:space="preserve">Clegg (Languages and Literatures) will serve as alternate; this is Lourdes last year.  </w:t>
      </w:r>
    </w:p>
    <w:p w14:paraId="4FA3E196" w14:textId="77777777" w:rsidR="00292A17" w:rsidRPr="007E755D" w:rsidRDefault="007E755D" w:rsidP="00D202BD">
      <w:pPr>
        <w:pStyle w:val="ListParagraph"/>
        <w:numPr>
          <w:ilvl w:val="0"/>
          <w:numId w:val="1"/>
        </w:numPr>
        <w:spacing w:after="0"/>
        <w:ind w:left="1440"/>
        <w:rPr>
          <w:rFonts w:asciiTheme="minorHAnsi" w:hAnsiTheme="minorHAnsi"/>
        </w:rPr>
      </w:pPr>
      <w:r>
        <w:rPr>
          <w:rFonts w:asciiTheme="minorHAnsi" w:hAnsiTheme="minorHAnsi"/>
        </w:rPr>
        <w:t xml:space="preserve">ADMAN Conference:  </w:t>
      </w:r>
      <w:r w:rsidR="00292A17" w:rsidRPr="007E755D">
        <w:rPr>
          <w:rFonts w:asciiTheme="minorHAnsi" w:hAnsiTheme="minorHAnsi"/>
        </w:rPr>
        <w:t>We are still looking for an A</w:t>
      </w:r>
      <w:r>
        <w:rPr>
          <w:rFonts w:asciiTheme="minorHAnsi" w:hAnsiTheme="minorHAnsi"/>
        </w:rPr>
        <w:t xml:space="preserve">DMAN Conference Chair for 2018. </w:t>
      </w:r>
    </w:p>
    <w:p w14:paraId="5D122868" w14:textId="6ED89744" w:rsidR="00017900" w:rsidRDefault="00017900" w:rsidP="00D202BD">
      <w:pPr>
        <w:pStyle w:val="ListParagraph"/>
        <w:numPr>
          <w:ilvl w:val="0"/>
          <w:numId w:val="1"/>
        </w:numPr>
        <w:spacing w:after="0"/>
        <w:ind w:left="1440"/>
        <w:rPr>
          <w:rFonts w:asciiTheme="minorHAnsi" w:hAnsiTheme="minorHAnsi"/>
        </w:rPr>
      </w:pPr>
      <w:r>
        <w:rPr>
          <w:rFonts w:asciiTheme="minorHAnsi" w:hAnsiTheme="minorHAnsi"/>
        </w:rPr>
        <w:t xml:space="preserve">Clayton </w:t>
      </w:r>
      <w:r w:rsidR="007E755D">
        <w:rPr>
          <w:rFonts w:asciiTheme="minorHAnsi" w:hAnsiTheme="minorHAnsi"/>
        </w:rPr>
        <w:t xml:space="preserve">Holliday </w:t>
      </w:r>
      <w:r w:rsidR="005E252C">
        <w:rPr>
          <w:rFonts w:asciiTheme="minorHAnsi" w:hAnsiTheme="minorHAnsi"/>
        </w:rPr>
        <w:t xml:space="preserve">(Assistant Vice Chancellor and Campus Architect) </w:t>
      </w:r>
      <w:r w:rsidR="007E755D">
        <w:rPr>
          <w:rFonts w:asciiTheme="minorHAnsi" w:hAnsiTheme="minorHAnsi"/>
        </w:rPr>
        <w:t xml:space="preserve">is </w:t>
      </w:r>
      <w:r>
        <w:rPr>
          <w:rFonts w:asciiTheme="minorHAnsi" w:hAnsiTheme="minorHAnsi"/>
        </w:rPr>
        <w:t>coming from the next meeting</w:t>
      </w:r>
      <w:r w:rsidR="007E755D">
        <w:rPr>
          <w:rFonts w:asciiTheme="minorHAnsi" w:hAnsiTheme="minorHAnsi"/>
        </w:rPr>
        <w:t xml:space="preserve">, as well as a guest from DCM.   </w:t>
      </w:r>
    </w:p>
    <w:p w14:paraId="062FEE8A" w14:textId="761F0AF0" w:rsidR="00144B0A" w:rsidRDefault="00144B0A" w:rsidP="00144B0A">
      <w:pPr>
        <w:spacing w:after="0"/>
      </w:pPr>
      <w:r>
        <w:t>Meeting Handouts:</w:t>
      </w:r>
    </w:p>
    <w:p w14:paraId="1FF38443" w14:textId="77777777" w:rsidR="00144B0A" w:rsidRPr="00144B0A" w:rsidRDefault="00144B0A" w:rsidP="00144B0A">
      <w:pPr>
        <w:spacing w:after="0"/>
      </w:pPr>
    </w:p>
    <w:p w14:paraId="1CA513B9" w14:textId="278F7999" w:rsidR="004C2C82" w:rsidRDefault="00144B0A" w:rsidP="00144B0A">
      <w:pPr>
        <w:ind w:firstLine="720"/>
      </w:pPr>
      <w:r>
        <w:object w:dxaOrig="1532" w:dyaOrig="991" w14:anchorId="781EDB80">
          <v:shape id="_x0000_i1026" type="#_x0000_t75" style="width:76.5pt;height:49.5pt" o:ole="">
            <v:imagedata r:id="rId29" o:title=""/>
          </v:shape>
          <o:OLEObject Type="Embed" ProgID="Acrobat.Document.11" ShapeID="_x0000_i1026" DrawAspect="Icon" ObjectID="_1561812651" r:id="rId30"/>
        </w:object>
      </w:r>
    </w:p>
    <w:p w14:paraId="4638B29B" w14:textId="7A5AD4CF" w:rsidR="00144B0A" w:rsidRDefault="00144B0A" w:rsidP="00144B0A">
      <w:pPr>
        <w:ind w:firstLine="720"/>
      </w:pPr>
    </w:p>
    <w:p w14:paraId="09A30489" w14:textId="77777777" w:rsidR="00144B0A" w:rsidRDefault="00144B0A" w:rsidP="00144B0A">
      <w:pPr>
        <w:ind w:firstLine="720"/>
      </w:pPr>
      <w:bookmarkStart w:id="0" w:name="_GoBack"/>
      <w:bookmarkEnd w:id="0"/>
    </w:p>
    <w:sectPr w:rsidR="00144B0A" w:rsidSect="00563DB2">
      <w:footerReference w:type="default" r:id="rId3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C101F" w14:textId="77777777" w:rsidR="0061660A" w:rsidRDefault="0061660A" w:rsidP="00563DB2">
      <w:pPr>
        <w:spacing w:after="0" w:line="240" w:lineRule="auto"/>
      </w:pPr>
      <w:r>
        <w:separator/>
      </w:r>
    </w:p>
  </w:endnote>
  <w:endnote w:type="continuationSeparator" w:id="0">
    <w:p w14:paraId="14C9D90D" w14:textId="77777777" w:rsidR="0061660A" w:rsidRDefault="0061660A" w:rsidP="0056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734394"/>
      <w:docPartObj>
        <w:docPartGallery w:val="Page Numbers (Bottom of Page)"/>
        <w:docPartUnique/>
      </w:docPartObj>
    </w:sdtPr>
    <w:sdtEndPr>
      <w:rPr>
        <w:color w:val="808080" w:themeColor="background1" w:themeShade="80"/>
        <w:spacing w:val="60"/>
      </w:rPr>
    </w:sdtEndPr>
    <w:sdtContent>
      <w:p w14:paraId="59A171DF" w14:textId="57E73D6E" w:rsidR="00563DB2" w:rsidRDefault="00563D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344733">
          <w:rPr>
            <w:noProof/>
          </w:rPr>
          <w:t>4</w:t>
        </w:r>
        <w:r>
          <w:rPr>
            <w:noProof/>
          </w:rPr>
          <w:fldChar w:fldCharType="end"/>
        </w:r>
        <w:r>
          <w:t xml:space="preserve"> | </w:t>
        </w:r>
        <w:r>
          <w:rPr>
            <w:color w:val="808080" w:themeColor="background1" w:themeShade="80"/>
            <w:spacing w:val="60"/>
          </w:rPr>
          <w:t>Page</w:t>
        </w:r>
      </w:p>
    </w:sdtContent>
  </w:sdt>
  <w:p w14:paraId="219A65A2" w14:textId="77777777" w:rsidR="00563DB2" w:rsidRDefault="00563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24FF1" w14:textId="77777777" w:rsidR="0061660A" w:rsidRDefault="0061660A" w:rsidP="00563DB2">
      <w:pPr>
        <w:spacing w:after="0" w:line="240" w:lineRule="auto"/>
      </w:pPr>
      <w:r>
        <w:separator/>
      </w:r>
    </w:p>
  </w:footnote>
  <w:footnote w:type="continuationSeparator" w:id="0">
    <w:p w14:paraId="27B0C5BF" w14:textId="77777777" w:rsidR="0061660A" w:rsidRDefault="0061660A" w:rsidP="00563D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A23BC"/>
    <w:multiLevelType w:val="hybridMultilevel"/>
    <w:tmpl w:val="5C5A7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176C94"/>
    <w:multiLevelType w:val="hybridMultilevel"/>
    <w:tmpl w:val="30CA33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58B5D44"/>
    <w:multiLevelType w:val="hybridMultilevel"/>
    <w:tmpl w:val="9EAEE7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1E"/>
    <w:rsid w:val="00017900"/>
    <w:rsid w:val="000520D0"/>
    <w:rsid w:val="000626CD"/>
    <w:rsid w:val="000758CC"/>
    <w:rsid w:val="000A498C"/>
    <w:rsid w:val="00101F00"/>
    <w:rsid w:val="001245D7"/>
    <w:rsid w:val="001308B6"/>
    <w:rsid w:val="001332D1"/>
    <w:rsid w:val="00144B0A"/>
    <w:rsid w:val="00187153"/>
    <w:rsid w:val="001C4ACE"/>
    <w:rsid w:val="00214BC5"/>
    <w:rsid w:val="00215CDB"/>
    <w:rsid w:val="002273B9"/>
    <w:rsid w:val="00292A17"/>
    <w:rsid w:val="002962C7"/>
    <w:rsid w:val="002C67AD"/>
    <w:rsid w:val="002F5FA1"/>
    <w:rsid w:val="00312A81"/>
    <w:rsid w:val="00344733"/>
    <w:rsid w:val="003511C0"/>
    <w:rsid w:val="00366EA9"/>
    <w:rsid w:val="003D207B"/>
    <w:rsid w:val="003F7C05"/>
    <w:rsid w:val="004056F6"/>
    <w:rsid w:val="004C2C82"/>
    <w:rsid w:val="004E406E"/>
    <w:rsid w:val="00532AF3"/>
    <w:rsid w:val="00563DB2"/>
    <w:rsid w:val="005E252C"/>
    <w:rsid w:val="0061660A"/>
    <w:rsid w:val="00632846"/>
    <w:rsid w:val="007C377D"/>
    <w:rsid w:val="007E755D"/>
    <w:rsid w:val="0087752D"/>
    <w:rsid w:val="00922C20"/>
    <w:rsid w:val="00960390"/>
    <w:rsid w:val="0096376A"/>
    <w:rsid w:val="00973E14"/>
    <w:rsid w:val="00A46B89"/>
    <w:rsid w:val="00A52B9C"/>
    <w:rsid w:val="00B1680E"/>
    <w:rsid w:val="00B4072D"/>
    <w:rsid w:val="00BA1C73"/>
    <w:rsid w:val="00C53EBC"/>
    <w:rsid w:val="00C55C1C"/>
    <w:rsid w:val="00C8776B"/>
    <w:rsid w:val="00CA2E1E"/>
    <w:rsid w:val="00CB7345"/>
    <w:rsid w:val="00D074CE"/>
    <w:rsid w:val="00D142E3"/>
    <w:rsid w:val="00D202BD"/>
    <w:rsid w:val="00D20413"/>
    <w:rsid w:val="00D75ADB"/>
    <w:rsid w:val="00E046B3"/>
    <w:rsid w:val="00E34298"/>
    <w:rsid w:val="00E846A4"/>
    <w:rsid w:val="00ED5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F118"/>
  <w15:docId w15:val="{8B077D21-E1A5-440E-AB14-A8A73A77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2E1E"/>
    <w:pPr>
      <w:tabs>
        <w:tab w:val="left" w:pos="709"/>
      </w:tabs>
      <w:suppressAutoHyphens/>
      <w:spacing w:line="276" w:lineRule="atLeast"/>
    </w:pPr>
    <w:rPr>
      <w:rFonts w:ascii="Calibri" w:eastAsia="Times New Roman" w:hAnsi="Calibri" w:cs="Times New Roman"/>
    </w:rPr>
  </w:style>
  <w:style w:type="paragraph" w:styleId="ListParagraph">
    <w:name w:val="List Paragraph"/>
    <w:basedOn w:val="Default"/>
    <w:uiPriority w:val="34"/>
    <w:qFormat/>
    <w:rsid w:val="00CA2E1E"/>
  </w:style>
  <w:style w:type="character" w:styleId="Hyperlink">
    <w:name w:val="Hyperlink"/>
    <w:basedOn w:val="DefaultParagraphFont"/>
    <w:uiPriority w:val="99"/>
    <w:unhideWhenUsed/>
    <w:rsid w:val="000520D0"/>
    <w:rPr>
      <w:color w:val="0000FF" w:themeColor="hyperlink"/>
      <w:u w:val="single"/>
    </w:rPr>
  </w:style>
  <w:style w:type="character" w:styleId="FollowedHyperlink">
    <w:name w:val="FollowedHyperlink"/>
    <w:basedOn w:val="DefaultParagraphFont"/>
    <w:uiPriority w:val="99"/>
    <w:semiHidden/>
    <w:unhideWhenUsed/>
    <w:rsid w:val="00563DB2"/>
    <w:rPr>
      <w:color w:val="800080" w:themeColor="followedHyperlink"/>
      <w:u w:val="single"/>
    </w:rPr>
  </w:style>
  <w:style w:type="paragraph" w:styleId="Header">
    <w:name w:val="header"/>
    <w:basedOn w:val="Normal"/>
    <w:link w:val="HeaderChar"/>
    <w:uiPriority w:val="99"/>
    <w:unhideWhenUsed/>
    <w:rsid w:val="00563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DB2"/>
  </w:style>
  <w:style w:type="paragraph" w:styleId="Footer">
    <w:name w:val="footer"/>
    <w:basedOn w:val="Normal"/>
    <w:link w:val="FooterChar"/>
    <w:uiPriority w:val="99"/>
    <w:unhideWhenUsed/>
    <w:rsid w:val="00563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fs.ucdavis.edu/systems/kuali/fiscal-close/calendar.html" TargetMode="External"/><Relationship Id="rId18" Type="http://schemas.openxmlformats.org/officeDocument/2006/relationships/oleObject" Target="embeddings/oleObject1.bin"/><Relationship Id="rId26" Type="http://schemas.openxmlformats.org/officeDocument/2006/relationships/hyperlink" Target="http://police.ucdavis.edu/aggie_guardian/" TargetMode="External"/><Relationship Id="rId3" Type="http://schemas.openxmlformats.org/officeDocument/2006/relationships/settings" Target="settings.xml"/><Relationship Id="rId21" Type="http://schemas.openxmlformats.org/officeDocument/2006/relationships/hyperlink" Target="mailto:smartsiteprojects@ucdavis.edu" TargetMode="External"/><Relationship Id="rId7" Type="http://schemas.openxmlformats.org/officeDocument/2006/relationships/hyperlink" Target="https://afs.ucdavis.edu/systems/kuali/fiscal-close/accruals-deferrals.html" TargetMode="External"/><Relationship Id="rId12" Type="http://schemas.openxmlformats.org/officeDocument/2006/relationships/hyperlink" Target="http://afs.ucdavis.edu/cas-forms/email-lists/email-list-subscribe.cfm" TargetMode="External"/><Relationship Id="rId17" Type="http://schemas.openxmlformats.org/officeDocument/2006/relationships/image" Target="media/image1.emf"/><Relationship Id="rId25" Type="http://schemas.openxmlformats.org/officeDocument/2006/relationships/hyperlink" Target="mailto:cstokes@ucdavis.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cdavisit.service-now.com/ess/knowledge_detail.do?sysparm_article=KB0001984" TargetMode="External"/><Relationship Id="rId20" Type="http://schemas.openxmlformats.org/officeDocument/2006/relationships/hyperlink" Target="https://ucdavisit.service-now.com/ess/kb_view.do?sysparm_article=KB0000237" TargetMode="External"/><Relationship Id="rId29"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ucdavis.edu/news/ssc-fiscal-close.html" TargetMode="External"/><Relationship Id="rId24" Type="http://schemas.openxmlformats.org/officeDocument/2006/relationships/hyperlink" Target="http://www.ucop.edu/risk-services/loss-prevention-control/be-smart-about-safety-program/index.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fishelp@ucdavis.edu" TargetMode="External"/><Relationship Id="rId23" Type="http://schemas.openxmlformats.org/officeDocument/2006/relationships/hyperlink" Target="mailto:movetocanvas@ucdavis.edu" TargetMode="External"/><Relationship Id="rId28" Type="http://schemas.openxmlformats.org/officeDocument/2006/relationships/hyperlink" Target="https://fire.ucdavis.edu/campus-aed-program" TargetMode="External"/><Relationship Id="rId10" Type="http://schemas.openxmlformats.org/officeDocument/2006/relationships/hyperlink" Target="http://afs.ucdavis.edu/systems/kuali/fiscal-close/calendar.html" TargetMode="External"/><Relationship Id="rId19" Type="http://schemas.openxmlformats.org/officeDocument/2006/relationships/hyperlink" Target="https://ucdavisit.service-now.com/ess/knowledge_detail.do?sysparm_article=KB0001341"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fs.ucdavis.edu/systems/kuali/document-help/cams/index.html" TargetMode="External"/><Relationship Id="rId14" Type="http://schemas.openxmlformats.org/officeDocument/2006/relationships/hyperlink" Target="http://afs.ucdavis.edu/systems/kuali/folder-not_used_by_navigation/Checklist_Not_year_specific_revised_%20April_2017.pdf" TargetMode="External"/><Relationship Id="rId22" Type="http://schemas.openxmlformats.org/officeDocument/2006/relationships/hyperlink" Target="mailto:smartsiteprojects@ucdavis.edu" TargetMode="External"/><Relationship Id="rId27" Type="http://schemas.openxmlformats.org/officeDocument/2006/relationships/hyperlink" Target="https://www.schooldude.com/solutions/products/crisismanager" TargetMode="External"/><Relationship Id="rId30" Type="http://schemas.openxmlformats.org/officeDocument/2006/relationships/oleObject" Target="embeddings/oleObject2.bin"/><Relationship Id="rId8" Type="http://schemas.openxmlformats.org/officeDocument/2006/relationships/hyperlink" Target="mailto:caa@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 Steidlmayer</dc:creator>
  <cp:lastModifiedBy>Teri Sugai</cp:lastModifiedBy>
  <cp:revision>2</cp:revision>
  <dcterms:created xsi:type="dcterms:W3CDTF">2017-07-17T23:04:00Z</dcterms:created>
  <dcterms:modified xsi:type="dcterms:W3CDTF">2017-07-17T23:04:00Z</dcterms:modified>
</cp:coreProperties>
</file>